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828"/>
        <w:gridCol w:w="2409"/>
      </w:tblGrid>
      <w:tr w:rsidR="00091F48" w:rsidTr="00EB4F28">
        <w:trPr>
          <w:trHeight w:val="400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:rsidR="00091F48" w:rsidRDefault="00F4748D" w:rsidP="00286D34">
            <w:pPr>
              <w:rPr>
                <w:lang w:val="nn-NO"/>
              </w:rPr>
            </w:pPr>
            <w:r>
              <w:rPr>
                <w:lang w:val="nn-NO"/>
              </w:rPr>
              <w:t>Studiestyresak:</w:t>
            </w:r>
            <w:r w:rsidR="008F39A5">
              <w:rPr>
                <w:b/>
                <w:sz w:val="36"/>
                <w:lang w:val="nn-NO"/>
              </w:rPr>
              <w:t xml:space="preserve"> </w:t>
            </w:r>
            <w:r w:rsidR="00C9135A">
              <w:rPr>
                <w:b/>
                <w:sz w:val="36"/>
                <w:lang w:val="nn-NO"/>
              </w:rPr>
              <w:t>16</w:t>
            </w:r>
            <w:r w:rsidR="00BF5494">
              <w:rPr>
                <w:b/>
                <w:sz w:val="36"/>
                <w:lang w:val="nn-NO"/>
              </w:rPr>
              <w:t>/</w:t>
            </w:r>
            <w:r w:rsidR="00C9135A">
              <w:rPr>
                <w:b/>
                <w:sz w:val="36"/>
                <w:lang w:val="nn-NO"/>
              </w:rPr>
              <w:t>19</w:t>
            </w:r>
          </w:p>
        </w:tc>
        <w:tc>
          <w:tcPr>
            <w:tcW w:w="3828" w:type="dxa"/>
          </w:tcPr>
          <w:p w:rsidR="00091F48" w:rsidRDefault="00091F48" w:rsidP="00316439">
            <w:pPr>
              <w:rPr>
                <w:lang w:val="nn-NO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091F48" w:rsidRDefault="00F4748D" w:rsidP="00286D34">
            <w:pPr>
              <w:rPr>
                <w:b/>
                <w:lang w:val="nn-NO"/>
              </w:rPr>
            </w:pPr>
            <w:proofErr w:type="spellStart"/>
            <w:r>
              <w:rPr>
                <w:lang w:val="nn-NO"/>
              </w:rPr>
              <w:t>Saksnr</w:t>
            </w:r>
            <w:proofErr w:type="spellEnd"/>
            <w:r>
              <w:rPr>
                <w:lang w:val="nn-NO"/>
              </w:rPr>
              <w:t>.:</w:t>
            </w:r>
            <w:r w:rsidR="007E7024">
              <w:rPr>
                <w:lang w:val="nn-NO"/>
              </w:rPr>
              <w:t xml:space="preserve"> </w:t>
            </w:r>
            <w:r w:rsidR="000A7019">
              <w:rPr>
                <w:lang w:val="nn-NO"/>
              </w:rPr>
              <w:t>20</w:t>
            </w:r>
            <w:r w:rsidR="00B27DBB">
              <w:rPr>
                <w:lang w:val="nn-NO"/>
              </w:rPr>
              <w:t>1</w:t>
            </w:r>
            <w:r w:rsidR="00C9135A">
              <w:rPr>
                <w:lang w:val="nn-NO"/>
              </w:rPr>
              <w:t>6</w:t>
            </w:r>
            <w:r w:rsidR="000A7019">
              <w:rPr>
                <w:lang w:val="nn-NO"/>
              </w:rPr>
              <w:t>/</w:t>
            </w:r>
          </w:p>
        </w:tc>
      </w:tr>
      <w:tr w:rsidR="00091F48" w:rsidTr="00EB4F28">
        <w:trPr>
          <w:trHeight w:val="400"/>
        </w:trPr>
        <w:tc>
          <w:tcPr>
            <w:tcW w:w="2906" w:type="dxa"/>
            <w:tcBorders>
              <w:bottom w:val="single" w:sz="6" w:space="0" w:color="auto"/>
            </w:tcBorders>
            <w:vAlign w:val="center"/>
          </w:tcPr>
          <w:p w:rsidR="00091F48" w:rsidRDefault="0086519B" w:rsidP="00C9135A">
            <w:pPr>
              <w:rPr>
                <w:lang w:val="nn-NO"/>
              </w:rPr>
            </w:pPr>
            <w:r>
              <w:rPr>
                <w:lang w:val="nn-NO"/>
              </w:rPr>
              <w:t xml:space="preserve">Møte: </w:t>
            </w:r>
            <w:r w:rsidR="00C9135A">
              <w:rPr>
                <w:lang w:val="nn-NO"/>
              </w:rPr>
              <w:t>07.12</w:t>
            </w:r>
            <w:r w:rsidR="00286D34">
              <w:rPr>
                <w:lang w:val="nn-NO"/>
              </w:rPr>
              <w:t xml:space="preserve"> 201</w:t>
            </w:r>
            <w:r w:rsidR="00C9135A">
              <w:rPr>
                <w:lang w:val="nn-NO"/>
              </w:rPr>
              <w:t>6</w:t>
            </w:r>
          </w:p>
        </w:tc>
        <w:tc>
          <w:tcPr>
            <w:tcW w:w="3828" w:type="dxa"/>
          </w:tcPr>
          <w:p w:rsidR="00091F48" w:rsidRDefault="00091F48" w:rsidP="00316439">
            <w:pPr>
              <w:rPr>
                <w:lang w:val="nn-NO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091F48" w:rsidRDefault="00091F48" w:rsidP="00316439">
            <w:pPr>
              <w:rPr>
                <w:lang w:val="nn-NO"/>
              </w:rPr>
            </w:pPr>
          </w:p>
        </w:tc>
      </w:tr>
    </w:tbl>
    <w:p w:rsidR="00091F48" w:rsidRDefault="00091F48" w:rsidP="00091F48">
      <w:pPr>
        <w:rPr>
          <w:lang w:val="nn-NO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1F48" w:rsidRPr="00473509" w:rsidTr="00316439">
        <w:trPr>
          <w:trHeight w:val="400"/>
        </w:trPr>
        <w:tc>
          <w:tcPr>
            <w:tcW w:w="91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A2D" w:rsidRPr="00473509" w:rsidRDefault="00BC5A2D" w:rsidP="00A540DF">
            <w:pPr>
              <w:rPr>
                <w:b/>
                <w:szCs w:val="24"/>
                <w:lang w:eastAsia="en-US"/>
              </w:rPr>
            </w:pPr>
          </w:p>
          <w:p w:rsidR="00A540DF" w:rsidRPr="00473509" w:rsidRDefault="00C9135A" w:rsidP="00473509">
            <w:pPr>
              <w:spacing w:after="200"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</w:rPr>
              <w:t>LØYPEMELDING OG VIDERE FREMDRIFT FOR ETP-ORDNINGEN (EXCELLENT TEACHING PRACTITIONER)</w:t>
            </w:r>
          </w:p>
        </w:tc>
      </w:tr>
    </w:tbl>
    <w:p w:rsidR="00091F48" w:rsidRPr="00473509" w:rsidRDefault="00091F48" w:rsidP="00F80C4C">
      <w:pPr>
        <w:spacing w:line="240" w:lineRule="atLeast"/>
        <w:rPr>
          <w:sz w:val="22"/>
          <w:szCs w:val="22"/>
        </w:rPr>
      </w:pPr>
    </w:p>
    <w:p w:rsidR="00EF056D" w:rsidRDefault="00EF056D" w:rsidP="00EF056D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BAKGRUNN:</w:t>
      </w:r>
    </w:p>
    <w:p w:rsidR="00FD49E3" w:rsidRPr="00381A80" w:rsidRDefault="00F27E6D" w:rsidP="00EF056D">
      <w:pPr>
        <w:rPr>
          <w:rFonts w:ascii="myriad-pro" w:hAnsi="myriad-pro" w:cs="Arial"/>
          <w:szCs w:val="24"/>
        </w:rPr>
      </w:pPr>
      <w:r>
        <w:rPr>
          <w:rFonts w:ascii="myriad-pro" w:hAnsi="myriad-pro" w:cs="Arial"/>
        </w:rPr>
        <w:t>Som første norske institusjon har Det matematisk-naturvitenskaplige fakultet ved UiB innført en meritteringsordning for undervisning, og har nå åpnet for at undervisere kan søke om den pedagogiske kompetansegraden Fremragende underviser (</w:t>
      </w:r>
      <w:proofErr w:type="spellStart"/>
      <w:r>
        <w:rPr>
          <w:rFonts w:ascii="myriad-pro" w:hAnsi="myriad-pro" w:cs="Arial"/>
        </w:rPr>
        <w:t>Excellent</w:t>
      </w:r>
      <w:proofErr w:type="spellEnd"/>
      <w:r>
        <w:rPr>
          <w:rFonts w:ascii="myriad-pro" w:hAnsi="myriad-pro" w:cs="Arial"/>
        </w:rPr>
        <w:t xml:space="preserve"> </w:t>
      </w:r>
      <w:proofErr w:type="spellStart"/>
      <w:r>
        <w:rPr>
          <w:rFonts w:ascii="myriad-pro" w:hAnsi="myriad-pro" w:cs="Arial"/>
        </w:rPr>
        <w:t>Teaching</w:t>
      </w:r>
      <w:proofErr w:type="spellEnd"/>
      <w:r>
        <w:rPr>
          <w:rFonts w:ascii="myriad-pro" w:hAnsi="myriad-pro" w:cs="Arial"/>
        </w:rPr>
        <w:t xml:space="preserve"> </w:t>
      </w:r>
      <w:proofErr w:type="spellStart"/>
      <w:r>
        <w:rPr>
          <w:rFonts w:ascii="myriad-pro" w:hAnsi="myriad-pro" w:cs="Arial"/>
        </w:rPr>
        <w:t>Practitioner</w:t>
      </w:r>
      <w:proofErr w:type="spellEnd"/>
      <w:r w:rsidR="00E22541">
        <w:rPr>
          <w:rFonts w:ascii="myriad-pro" w:hAnsi="myriad-pro" w:cs="Arial"/>
        </w:rPr>
        <w:t xml:space="preserve"> - ETP</w:t>
      </w:r>
      <w:r>
        <w:rPr>
          <w:rFonts w:ascii="myriad-pro" w:hAnsi="myriad-pro" w:cs="Arial"/>
        </w:rPr>
        <w:t xml:space="preserve">). </w:t>
      </w:r>
      <w:r w:rsidR="00381A80" w:rsidRPr="00381A80">
        <w:rPr>
          <w:szCs w:val="24"/>
        </w:rPr>
        <w:t xml:space="preserve">Status som </w:t>
      </w:r>
      <w:r w:rsidR="00381A80" w:rsidRPr="00BC7A89">
        <w:rPr>
          <w:iCs/>
          <w:szCs w:val="24"/>
        </w:rPr>
        <w:t>Fremragende underviser</w:t>
      </w:r>
      <w:r w:rsidR="00381A80" w:rsidRPr="00381A80">
        <w:rPr>
          <w:i/>
          <w:iCs/>
          <w:szCs w:val="24"/>
        </w:rPr>
        <w:t xml:space="preserve"> </w:t>
      </w:r>
      <w:r w:rsidR="00381A80" w:rsidRPr="00381A80">
        <w:rPr>
          <w:szCs w:val="24"/>
        </w:rPr>
        <w:t xml:space="preserve">tildeles </w:t>
      </w:r>
      <w:r w:rsidR="002B26BD">
        <w:rPr>
          <w:rFonts w:ascii="myriad-pro" w:hAnsi="myriad-pro" w:cs="Arial"/>
        </w:rPr>
        <w:t>etter søknad til undervisere som systematisk og over tid videreutvikler sin undervisningskompetanse til et nivå som er vesentlig høyere enn den forventede basiskompetansen</w:t>
      </w:r>
      <w:r w:rsidR="000F0DFD">
        <w:rPr>
          <w:rFonts w:ascii="myriad-pro" w:hAnsi="myriad-pro" w:cs="Arial"/>
        </w:rPr>
        <w:t xml:space="preserve">. </w:t>
      </w:r>
      <w:r w:rsidR="002B26BD">
        <w:rPr>
          <w:rFonts w:ascii="myriad-pro" w:hAnsi="myriad-pro" w:cs="Arial"/>
        </w:rPr>
        <w:t>Frist for første søknadsrunde er 31. januar 2017, og innkomne søknader vil bli vurdert av en bedømmelseskomit</w:t>
      </w:r>
      <w:r w:rsidR="000F0DFD">
        <w:rPr>
          <w:rFonts w:ascii="myriad-pro" w:hAnsi="myriad-pro" w:cs="Arial"/>
        </w:rPr>
        <w:t>e i løpet av vårsemesteret 2017.</w:t>
      </w:r>
    </w:p>
    <w:p w:rsidR="00FD49E3" w:rsidRPr="00FD49E3" w:rsidRDefault="00FD49E3" w:rsidP="00FD49E3">
      <w:pPr>
        <w:autoSpaceDE w:val="0"/>
        <w:autoSpaceDN w:val="0"/>
        <w:adjustRightInd w:val="0"/>
        <w:rPr>
          <w:color w:val="000000"/>
          <w:szCs w:val="24"/>
        </w:rPr>
      </w:pPr>
    </w:p>
    <w:p w:rsidR="00FD49E3" w:rsidRPr="00FD49E3" w:rsidRDefault="002B26BD" w:rsidP="00FD49E3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rFonts w:ascii="myriad-pro" w:hAnsi="myriad-pro" w:cs="Arial"/>
        </w:rPr>
        <w:t xml:space="preserve">En vellykket søknad vil medføre lønnsøkning, og gir i tillegg til den pedagogiske kompetansegraden medlemskap i fakultetets pedagogiske akademi. </w:t>
      </w:r>
      <w:r>
        <w:rPr>
          <w:color w:val="000000"/>
          <w:szCs w:val="24"/>
        </w:rPr>
        <w:t xml:space="preserve">Akademiet har </w:t>
      </w:r>
      <w:r w:rsidR="00E22541">
        <w:rPr>
          <w:color w:val="000000"/>
          <w:szCs w:val="24"/>
        </w:rPr>
        <w:t>som</w:t>
      </w:r>
      <w:r w:rsidR="00FD49E3" w:rsidRPr="00FD49E3">
        <w:rPr>
          <w:color w:val="000000"/>
          <w:szCs w:val="24"/>
        </w:rPr>
        <w:t xml:space="preserve"> formål å bidra til å heve utdanningskvaliteten på fakultetet gjennom en kollegial og samarbei</w:t>
      </w:r>
      <w:r w:rsidR="00066D11">
        <w:rPr>
          <w:color w:val="000000"/>
          <w:szCs w:val="24"/>
        </w:rPr>
        <w:t>dsorientert undervisningskultur</w:t>
      </w:r>
      <w:r>
        <w:rPr>
          <w:color w:val="000000"/>
          <w:szCs w:val="24"/>
        </w:rPr>
        <w:t>, og får</w:t>
      </w:r>
      <w:r w:rsidR="00FD49E3" w:rsidRPr="00FD49E3">
        <w:rPr>
          <w:color w:val="000000"/>
          <w:szCs w:val="24"/>
        </w:rPr>
        <w:t xml:space="preserve"> råderett over pedagogiske utviklingsmidler</w:t>
      </w:r>
      <w:r>
        <w:rPr>
          <w:color w:val="000000"/>
          <w:szCs w:val="24"/>
        </w:rPr>
        <w:t>.</w:t>
      </w:r>
      <w:r w:rsidR="00FD49E3" w:rsidRPr="00FD49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Midlene </w:t>
      </w:r>
      <w:r w:rsidR="00FD49E3" w:rsidRPr="00FD49E3">
        <w:rPr>
          <w:color w:val="000000"/>
          <w:szCs w:val="24"/>
        </w:rPr>
        <w:t xml:space="preserve">kan tildeles både akademimedlemmer og andre etter søknad. Fakultetsadministrasjonen bistår akademiet med administrasjon av ordningen. </w:t>
      </w:r>
    </w:p>
    <w:p w:rsidR="00FD49E3" w:rsidRDefault="00FD49E3" w:rsidP="00EF056D">
      <w:pPr>
        <w:rPr>
          <w:rFonts w:ascii="myriad-pro" w:hAnsi="myriad-pro" w:cs="Arial"/>
        </w:rPr>
      </w:pPr>
    </w:p>
    <w:p w:rsidR="007D15DF" w:rsidRDefault="007D15DF" w:rsidP="00EF056D">
      <w:pPr>
        <w:rPr>
          <w:rFonts w:ascii="myriad-pro" w:hAnsi="myriad-pro" w:cs="Arial"/>
        </w:rPr>
      </w:pPr>
    </w:p>
    <w:p w:rsidR="00481BC7" w:rsidRDefault="00066D11" w:rsidP="00481BC7">
      <w:r>
        <w:t>Etablering av ordningen ble be</w:t>
      </w:r>
      <w:r w:rsidR="007D15DF">
        <w:t xml:space="preserve">handlet i </w:t>
      </w:r>
      <w:r w:rsidR="00481BC7">
        <w:t xml:space="preserve">Studiestyret 8. juni og videre behandlet og vedtatt i </w:t>
      </w:r>
      <w:r w:rsidR="000F0DFD">
        <w:t>F</w:t>
      </w:r>
      <w:r w:rsidR="00481BC7">
        <w:t>aku</w:t>
      </w:r>
      <w:r>
        <w:t>l</w:t>
      </w:r>
      <w:r w:rsidR="002E023A">
        <w:t>tetsstyret 16</w:t>
      </w:r>
      <w:r w:rsidR="00481BC7">
        <w:t xml:space="preserve">. </w:t>
      </w:r>
      <w:r>
        <w:t>j</w:t>
      </w:r>
      <w:r w:rsidR="00481BC7">
        <w:t>uni</w:t>
      </w:r>
      <w:r>
        <w:t xml:space="preserve">. Informasjon om ordningen er samlet på følgende nettside: </w:t>
      </w:r>
      <w:hyperlink r:id="rId8" w:history="1">
        <w:r w:rsidRPr="00155324">
          <w:rPr>
            <w:rStyle w:val="Hyperlink"/>
          </w:rPr>
          <w:t>https://wikihost.uib.no/matnat/index.php/Fremragende_underviser_-_Excellent_Teaching_Practitioner</w:t>
        </w:r>
      </w:hyperlink>
      <w:r>
        <w:t xml:space="preserve"> </w:t>
      </w:r>
    </w:p>
    <w:p w:rsidR="00066D11" w:rsidRDefault="00066D11" w:rsidP="00481BC7"/>
    <w:p w:rsidR="00481BC7" w:rsidRDefault="00066D11" w:rsidP="00066D11">
      <w:r>
        <w:t xml:space="preserve">Den 17. november ble alle </w:t>
      </w:r>
      <w:r w:rsidR="00481BC7">
        <w:rPr>
          <w:rFonts w:ascii="myriad-pro" w:hAnsi="myriad-pro" w:cs="Arial"/>
        </w:rPr>
        <w:t>MN-fakultetet</w:t>
      </w:r>
      <w:r w:rsidR="000F0DFD">
        <w:rPr>
          <w:rFonts w:ascii="myriad-pro" w:hAnsi="myriad-pro" w:cs="Arial"/>
        </w:rPr>
        <w:t>s</w:t>
      </w:r>
      <w:r w:rsidR="00481BC7">
        <w:rPr>
          <w:rFonts w:ascii="myriad-pro" w:hAnsi="myriad-pro" w:cs="Arial"/>
        </w:rPr>
        <w:t xml:space="preserve"> undervisere (gruppe A) </w:t>
      </w:r>
      <w:r>
        <w:rPr>
          <w:rFonts w:ascii="myriad-pro" w:hAnsi="myriad-pro" w:cs="Arial"/>
        </w:rPr>
        <w:t xml:space="preserve">invitert til et seminar for å få mer informasjon om ordningen, søknadsprosessen og fakultetets tilbud om drahjelp og veiledning for potensielle søkere. I oppfølging av informasjonsmøtet ble det </w:t>
      </w:r>
      <w:r w:rsidR="009932F7">
        <w:rPr>
          <w:rFonts w:ascii="myriad-pro" w:hAnsi="myriad-pro" w:cs="Arial"/>
        </w:rPr>
        <w:t>i sama</w:t>
      </w:r>
      <w:r w:rsidR="00E22541">
        <w:rPr>
          <w:rFonts w:ascii="myriad-pro" w:hAnsi="myriad-pro" w:cs="Arial"/>
        </w:rPr>
        <w:t>r</w:t>
      </w:r>
      <w:r w:rsidR="009932F7">
        <w:rPr>
          <w:rFonts w:ascii="myriad-pro" w:hAnsi="myriad-pro" w:cs="Arial"/>
        </w:rPr>
        <w:t xml:space="preserve">beid med BioCEED </w:t>
      </w:r>
      <w:r>
        <w:rPr>
          <w:rFonts w:ascii="myriad-pro" w:hAnsi="myriad-pro" w:cs="Arial"/>
        </w:rPr>
        <w:t xml:space="preserve">arrangert en workshop 2. desember ledet av </w:t>
      </w:r>
      <w:r w:rsidRPr="00481BC7">
        <w:t xml:space="preserve">de pedagogiske utviklerne Anders </w:t>
      </w:r>
      <w:proofErr w:type="spellStart"/>
      <w:r w:rsidRPr="00481BC7">
        <w:t>Ahlberg</w:t>
      </w:r>
      <w:proofErr w:type="spellEnd"/>
      <w:r w:rsidRPr="00481BC7">
        <w:t xml:space="preserve"> og Roy Andersson fra Lunds Universitet</w:t>
      </w:r>
      <w:r>
        <w:rPr>
          <w:rFonts w:ascii="myriad-pro" w:hAnsi="myriad-pro" w:cs="Arial"/>
        </w:rPr>
        <w:t xml:space="preserve">.  Workshopen omhandlet hvordan </w:t>
      </w:r>
      <w:r w:rsidR="000F0DFD">
        <w:rPr>
          <w:rFonts w:ascii="myriad-pro" w:hAnsi="myriad-pro" w:cs="Arial"/>
        </w:rPr>
        <w:t xml:space="preserve">man </w:t>
      </w:r>
      <w:r>
        <w:rPr>
          <w:rFonts w:ascii="myriad-pro" w:hAnsi="myriad-pro" w:cs="Arial"/>
        </w:rPr>
        <w:t>skrive</w:t>
      </w:r>
      <w:r w:rsidR="000F0DFD">
        <w:rPr>
          <w:rFonts w:ascii="myriad-pro" w:hAnsi="myriad-pro" w:cs="Arial"/>
        </w:rPr>
        <w:t>r</w:t>
      </w:r>
      <w:r>
        <w:rPr>
          <w:rFonts w:ascii="myriad-pro" w:hAnsi="myriad-pro" w:cs="Arial"/>
        </w:rPr>
        <w:t xml:space="preserve"> </w:t>
      </w:r>
      <w:r w:rsidR="00481BC7" w:rsidRPr="00481BC7">
        <w:t>en personlig undervisningsportefølje</w:t>
      </w:r>
      <w:r w:rsidR="00E22541">
        <w:t>,</w:t>
      </w:r>
      <w:r w:rsidR="00481BC7" w:rsidRPr="00481BC7">
        <w:t xml:space="preserve"> som er en integrert del av en søknad om status som Fremragende underviser. </w:t>
      </w:r>
    </w:p>
    <w:p w:rsidR="00E937CF" w:rsidRDefault="00E937CF" w:rsidP="00066D11"/>
    <w:p w:rsidR="00767281" w:rsidRDefault="00E937CF" w:rsidP="00767281">
      <w:pPr>
        <w:rPr>
          <w:color w:val="000000"/>
          <w:szCs w:val="24"/>
        </w:rPr>
      </w:pPr>
      <w:r>
        <w:t xml:space="preserve">Fakultetet har </w:t>
      </w:r>
      <w:r w:rsidR="00837F10">
        <w:t xml:space="preserve">utarbeidet </w:t>
      </w:r>
      <w:r>
        <w:t>noen overordnede retningslinjer for kriterier og bedømming av ETP-søknader.</w:t>
      </w:r>
      <w:r w:rsidRPr="00E937CF">
        <w:rPr>
          <w:szCs w:val="24"/>
        </w:rPr>
        <w:t xml:space="preserve"> </w:t>
      </w:r>
      <w:r w:rsidR="00BA0E25">
        <w:rPr>
          <w:szCs w:val="24"/>
        </w:rPr>
        <w:t xml:space="preserve">Det </w:t>
      </w:r>
      <w:r w:rsidR="00E22541">
        <w:rPr>
          <w:szCs w:val="24"/>
        </w:rPr>
        <w:t xml:space="preserve">er foreslått å </w:t>
      </w:r>
      <w:r w:rsidR="00BA0E25">
        <w:rPr>
          <w:szCs w:val="24"/>
        </w:rPr>
        <w:t xml:space="preserve">opprette en </w:t>
      </w:r>
      <w:r w:rsidR="000F0DFD">
        <w:rPr>
          <w:szCs w:val="24"/>
        </w:rPr>
        <w:t xml:space="preserve">overordnet </w:t>
      </w:r>
      <w:r w:rsidR="00BA0E25">
        <w:rPr>
          <w:szCs w:val="24"/>
        </w:rPr>
        <w:t xml:space="preserve">styringsgruppe </w:t>
      </w:r>
      <w:bookmarkStart w:id="0" w:name="_GoBack"/>
      <w:bookmarkEnd w:id="0"/>
      <w:r w:rsidR="000F0DFD">
        <w:rPr>
          <w:szCs w:val="24"/>
        </w:rPr>
        <w:t xml:space="preserve">i tillegg til individuelle </w:t>
      </w:r>
      <w:r w:rsidR="00BA0E25">
        <w:rPr>
          <w:szCs w:val="24"/>
        </w:rPr>
        <w:t>bedømmelse</w:t>
      </w:r>
      <w:r w:rsidR="00E22541">
        <w:rPr>
          <w:szCs w:val="24"/>
        </w:rPr>
        <w:t>s</w:t>
      </w:r>
      <w:r w:rsidR="00BA0E25" w:rsidRPr="00381A80">
        <w:rPr>
          <w:color w:val="000000"/>
          <w:szCs w:val="24"/>
        </w:rPr>
        <w:t>komité</w:t>
      </w:r>
      <w:r w:rsidR="000F0DFD">
        <w:rPr>
          <w:color w:val="000000"/>
          <w:szCs w:val="24"/>
        </w:rPr>
        <w:t>er for hver søknad.</w:t>
      </w:r>
      <w:r w:rsidR="00BA0E25">
        <w:rPr>
          <w:szCs w:val="24"/>
        </w:rPr>
        <w:t xml:space="preserve"> </w:t>
      </w:r>
      <w:r w:rsidR="00381A80" w:rsidRPr="00381A80">
        <w:rPr>
          <w:color w:val="000000"/>
          <w:szCs w:val="24"/>
        </w:rPr>
        <w:t>Søknaden</w:t>
      </w:r>
      <w:r w:rsidR="00BA0E25">
        <w:rPr>
          <w:color w:val="000000"/>
          <w:szCs w:val="24"/>
        </w:rPr>
        <w:t>e</w:t>
      </w:r>
      <w:r w:rsidR="00381A80" w:rsidRPr="00381A80">
        <w:rPr>
          <w:color w:val="000000"/>
          <w:szCs w:val="24"/>
        </w:rPr>
        <w:t xml:space="preserve"> vurderes </w:t>
      </w:r>
      <w:r w:rsidR="00BC7A89">
        <w:rPr>
          <w:color w:val="000000"/>
          <w:szCs w:val="24"/>
        </w:rPr>
        <w:t xml:space="preserve">av </w:t>
      </w:r>
      <w:r w:rsidR="00381A80" w:rsidRPr="00381A80">
        <w:rPr>
          <w:color w:val="000000"/>
          <w:szCs w:val="24"/>
        </w:rPr>
        <w:t>bedømmelseskomité</w:t>
      </w:r>
      <w:r w:rsidR="00BC7A89">
        <w:rPr>
          <w:color w:val="000000"/>
          <w:szCs w:val="24"/>
        </w:rPr>
        <w:t>e</w:t>
      </w:r>
      <w:r w:rsidR="00BA0E25">
        <w:rPr>
          <w:color w:val="000000"/>
          <w:szCs w:val="24"/>
        </w:rPr>
        <w:t>n</w:t>
      </w:r>
      <w:r w:rsidR="00E22541">
        <w:rPr>
          <w:color w:val="000000"/>
          <w:szCs w:val="24"/>
        </w:rPr>
        <w:t>e</w:t>
      </w:r>
      <w:r w:rsidR="000F0DFD">
        <w:rPr>
          <w:color w:val="000000"/>
          <w:szCs w:val="24"/>
        </w:rPr>
        <w:t>, som sender sin innstilling til styringsgruppen for endelig godkjenning</w:t>
      </w:r>
      <w:r w:rsidR="00767281">
        <w:rPr>
          <w:color w:val="000000"/>
          <w:szCs w:val="24"/>
        </w:rPr>
        <w:t>.</w:t>
      </w:r>
      <w:r w:rsidR="00381A80" w:rsidRPr="00381A80">
        <w:rPr>
          <w:color w:val="000000"/>
          <w:szCs w:val="24"/>
        </w:rPr>
        <w:t xml:space="preserve"> </w:t>
      </w:r>
      <w:r w:rsidR="00767281" w:rsidRPr="00381A80">
        <w:rPr>
          <w:color w:val="000000"/>
          <w:szCs w:val="24"/>
        </w:rPr>
        <w:t>Vurderingsprosessen består av vurdering av søknad, undervisningsportefølje og dokumentasjon, samt et intervju.</w:t>
      </w:r>
    </w:p>
    <w:p w:rsidR="00381A80" w:rsidRDefault="00381A80" w:rsidP="00E937CF">
      <w:pPr>
        <w:rPr>
          <w:color w:val="000000"/>
          <w:szCs w:val="24"/>
        </w:rPr>
      </w:pPr>
    </w:p>
    <w:p w:rsidR="00E937CF" w:rsidRPr="00381A80" w:rsidRDefault="00E937CF" w:rsidP="00E937CF">
      <w:pPr>
        <w:rPr>
          <w:rFonts w:ascii="Calibri" w:hAnsi="Calibri" w:cs="Calibri"/>
          <w:color w:val="000000"/>
          <w:sz w:val="22"/>
          <w:szCs w:val="22"/>
        </w:rPr>
      </w:pPr>
    </w:p>
    <w:p w:rsidR="00381A80" w:rsidRPr="00E937CF" w:rsidRDefault="00E937CF" w:rsidP="00E937CF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0F0DFD">
        <w:rPr>
          <w:color w:val="000000"/>
          <w:szCs w:val="24"/>
        </w:rPr>
        <w:t>Bedømmelseskomiteene</w:t>
      </w:r>
      <w:r>
        <w:rPr>
          <w:color w:val="000000"/>
          <w:szCs w:val="24"/>
        </w:rPr>
        <w:t xml:space="preserve"> s</w:t>
      </w:r>
      <w:r w:rsidR="00381A80" w:rsidRPr="00E937CF">
        <w:rPr>
          <w:color w:val="000000"/>
          <w:szCs w:val="24"/>
        </w:rPr>
        <w:t>ettes sammen primært av representanter fra de aktuelle disiplinene</w:t>
      </w:r>
      <w:r w:rsidR="000F0DF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381A80" w:rsidRPr="00E937CF">
        <w:rPr>
          <w:color w:val="000000"/>
          <w:szCs w:val="24"/>
        </w:rPr>
        <w:t xml:space="preserve">supplert av representanter med </w:t>
      </w:r>
      <w:r w:rsidR="000F0DFD">
        <w:rPr>
          <w:color w:val="000000"/>
          <w:szCs w:val="24"/>
        </w:rPr>
        <w:t xml:space="preserve">pedagogisk/didaktisk </w:t>
      </w:r>
      <w:r w:rsidR="00381A80" w:rsidRPr="00E937CF">
        <w:rPr>
          <w:color w:val="000000"/>
          <w:szCs w:val="24"/>
        </w:rPr>
        <w:t>erfaring</w:t>
      </w:r>
      <w:r w:rsidR="000F0DFD">
        <w:rPr>
          <w:color w:val="000000"/>
          <w:szCs w:val="24"/>
        </w:rPr>
        <w:t xml:space="preserve"> og</w:t>
      </w:r>
      <w:r w:rsidR="00381A80" w:rsidRPr="00E937CF">
        <w:rPr>
          <w:color w:val="000000"/>
          <w:szCs w:val="24"/>
        </w:rPr>
        <w:t xml:space="preserve"> fra bedømming av pedagogisk kompetanse</w:t>
      </w:r>
      <w:r w:rsidR="000F0DFD">
        <w:rPr>
          <w:color w:val="000000"/>
          <w:szCs w:val="24"/>
        </w:rPr>
        <w:t xml:space="preserve">. </w:t>
      </w:r>
      <w:r w:rsidR="00767281" w:rsidRPr="00381A80">
        <w:rPr>
          <w:color w:val="000000"/>
          <w:szCs w:val="24"/>
        </w:rPr>
        <w:t>Komiteen</w:t>
      </w:r>
      <w:r w:rsidR="00767281">
        <w:rPr>
          <w:color w:val="000000"/>
          <w:szCs w:val="24"/>
        </w:rPr>
        <w:t>e vil på sikt kunne utgå</w:t>
      </w:r>
      <w:r w:rsidR="00767281" w:rsidRPr="00381A80">
        <w:rPr>
          <w:color w:val="000000"/>
          <w:szCs w:val="24"/>
        </w:rPr>
        <w:t xml:space="preserve"> fra fakultetets Pedagogiske akademi</w:t>
      </w:r>
      <w:r w:rsidR="00767281">
        <w:rPr>
          <w:color w:val="000000"/>
          <w:szCs w:val="24"/>
        </w:rPr>
        <w:t xml:space="preserve">, men det vil </w:t>
      </w:r>
      <w:r w:rsidR="00767281">
        <w:rPr>
          <w:color w:val="000000"/>
          <w:szCs w:val="24"/>
        </w:rPr>
        <w:lastRenderedPageBreak/>
        <w:t>bli nødvendig med overgangsordninger inntil akademiet er etablert gjennom at et tilstrekkelig antall undervisere har fått godkjent ETP-status</w:t>
      </w:r>
    </w:p>
    <w:p w:rsidR="00E937CF" w:rsidRDefault="00381A80" w:rsidP="00381A8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 w:rsidRPr="00381A80">
        <w:rPr>
          <w:color w:val="000000"/>
          <w:szCs w:val="24"/>
        </w:rPr>
        <w:t xml:space="preserve"> .</w:t>
      </w:r>
    </w:p>
    <w:p w:rsidR="00381A80" w:rsidRPr="00381A80" w:rsidRDefault="00E937CF" w:rsidP="00381A80">
      <w:pPr>
        <w:autoSpaceDE w:val="0"/>
        <w:autoSpaceDN w:val="0"/>
        <w:adjustRightInd w:val="0"/>
        <w:spacing w:after="2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767281">
        <w:rPr>
          <w:color w:val="000000"/>
          <w:szCs w:val="24"/>
        </w:rPr>
        <w:t>Styringsgruppen</w:t>
      </w:r>
      <w:r>
        <w:rPr>
          <w:color w:val="000000"/>
          <w:szCs w:val="24"/>
        </w:rPr>
        <w:t xml:space="preserve"> </w:t>
      </w:r>
      <w:r w:rsidR="00767281">
        <w:rPr>
          <w:color w:val="000000"/>
          <w:szCs w:val="24"/>
        </w:rPr>
        <w:t xml:space="preserve">er tenkt å bestå av </w:t>
      </w:r>
      <w:r w:rsidR="00381A80" w:rsidRPr="00381A80">
        <w:rPr>
          <w:color w:val="000000"/>
          <w:szCs w:val="24"/>
        </w:rPr>
        <w:t xml:space="preserve">representanter fra </w:t>
      </w:r>
      <w:r w:rsidR="00767281">
        <w:rPr>
          <w:color w:val="000000"/>
          <w:szCs w:val="24"/>
        </w:rPr>
        <w:t>fag</w:t>
      </w:r>
      <w:r w:rsidR="00381A80" w:rsidRPr="00381A80">
        <w:rPr>
          <w:color w:val="000000"/>
          <w:szCs w:val="24"/>
        </w:rPr>
        <w:t>disiplinen</w:t>
      </w:r>
      <w:r w:rsidR="00767281">
        <w:rPr>
          <w:color w:val="000000"/>
          <w:szCs w:val="24"/>
        </w:rPr>
        <w:t>e ved fakultetet</w:t>
      </w:r>
      <w:r w:rsidR="00381A80" w:rsidRPr="00381A80">
        <w:rPr>
          <w:color w:val="000000"/>
          <w:szCs w:val="24"/>
        </w:rPr>
        <w:t xml:space="preserve"> (2-3 undervisere), supplert med medlem</w:t>
      </w:r>
      <w:r w:rsidR="00767281">
        <w:rPr>
          <w:color w:val="000000"/>
          <w:szCs w:val="24"/>
        </w:rPr>
        <w:t>(</w:t>
      </w:r>
      <w:r w:rsidR="00381A80" w:rsidRPr="00381A80">
        <w:rPr>
          <w:color w:val="000000"/>
          <w:szCs w:val="24"/>
        </w:rPr>
        <w:t>mer</w:t>
      </w:r>
      <w:r w:rsidR="00767281">
        <w:rPr>
          <w:color w:val="000000"/>
          <w:szCs w:val="24"/>
        </w:rPr>
        <w:t>)</w:t>
      </w:r>
      <w:r w:rsidR="00381A80" w:rsidRPr="00381A80">
        <w:rPr>
          <w:color w:val="000000"/>
          <w:szCs w:val="24"/>
        </w:rPr>
        <w:t xml:space="preserve"> med relevant </w:t>
      </w:r>
      <w:proofErr w:type="spellStart"/>
      <w:r w:rsidR="00381A80" w:rsidRPr="00381A80">
        <w:rPr>
          <w:color w:val="000000"/>
          <w:szCs w:val="24"/>
        </w:rPr>
        <w:t>fagdidaktisk</w:t>
      </w:r>
      <w:proofErr w:type="spellEnd"/>
      <w:r w:rsidR="00381A80" w:rsidRPr="00381A80">
        <w:rPr>
          <w:color w:val="000000"/>
          <w:szCs w:val="24"/>
        </w:rPr>
        <w:t>/pedagogisk bakgrunn og kompetanse</w:t>
      </w:r>
      <w:r w:rsidR="00BA0E25">
        <w:rPr>
          <w:color w:val="000000"/>
          <w:szCs w:val="24"/>
        </w:rPr>
        <w:t>,</w:t>
      </w:r>
      <w:r w:rsidR="00381A80" w:rsidRPr="00381A80">
        <w:rPr>
          <w:color w:val="000000"/>
          <w:szCs w:val="24"/>
        </w:rPr>
        <w:t xml:space="preserve"> </w:t>
      </w:r>
      <w:r w:rsidR="00767281">
        <w:rPr>
          <w:color w:val="000000"/>
          <w:szCs w:val="24"/>
        </w:rPr>
        <w:t xml:space="preserve">ett eksternt medlem med erfaring fra lignende ordninger ved andre institusjoner </w:t>
      </w:r>
      <w:r w:rsidR="00381A80" w:rsidRPr="00381A80">
        <w:rPr>
          <w:color w:val="000000"/>
          <w:szCs w:val="24"/>
        </w:rPr>
        <w:t xml:space="preserve">og en </w:t>
      </w:r>
      <w:r w:rsidR="00BA0E25">
        <w:rPr>
          <w:color w:val="000000"/>
          <w:szCs w:val="24"/>
        </w:rPr>
        <w:t xml:space="preserve">studentrepresentant </w:t>
      </w:r>
      <w:r w:rsidR="00381A80" w:rsidRPr="00BC7A89">
        <w:rPr>
          <w:i/>
          <w:color w:val="FF0000"/>
          <w:szCs w:val="24"/>
        </w:rPr>
        <w:t xml:space="preserve"> </w:t>
      </w:r>
    </w:p>
    <w:p w:rsidR="008D22CE" w:rsidRDefault="008D22CE" w:rsidP="00381A80">
      <w:pPr>
        <w:autoSpaceDE w:val="0"/>
        <w:autoSpaceDN w:val="0"/>
        <w:adjustRightInd w:val="0"/>
        <w:rPr>
          <w:color w:val="000000"/>
          <w:szCs w:val="24"/>
        </w:rPr>
      </w:pPr>
    </w:p>
    <w:p w:rsidR="008D22CE" w:rsidRPr="008D22CE" w:rsidRDefault="00381A80" w:rsidP="008D22CE">
      <w:pPr>
        <w:rPr>
          <w:szCs w:val="24"/>
        </w:rPr>
      </w:pPr>
      <w:r w:rsidRPr="00381A80">
        <w:rPr>
          <w:color w:val="000000"/>
          <w:szCs w:val="24"/>
        </w:rPr>
        <w:t xml:space="preserve">I oppstartsfasen </w:t>
      </w:r>
      <w:r w:rsidR="008D22CE">
        <w:rPr>
          <w:color w:val="000000"/>
          <w:szCs w:val="24"/>
        </w:rPr>
        <w:t xml:space="preserve">er </w:t>
      </w:r>
      <w:r w:rsidR="00767281">
        <w:rPr>
          <w:color w:val="000000"/>
          <w:szCs w:val="24"/>
        </w:rPr>
        <w:t xml:space="preserve">styringsgruppen </w:t>
      </w:r>
      <w:r w:rsidR="008D22CE">
        <w:rPr>
          <w:color w:val="000000"/>
          <w:szCs w:val="24"/>
        </w:rPr>
        <w:t xml:space="preserve">tenkt ledet </w:t>
      </w:r>
      <w:r w:rsidRPr="00381A80">
        <w:rPr>
          <w:color w:val="000000"/>
          <w:szCs w:val="24"/>
        </w:rPr>
        <w:t xml:space="preserve">av ekstern komiteleder med erfaring fra vurdering av pedagogisk kompetanse og merittering. </w:t>
      </w:r>
      <w:r w:rsidR="008D22CE" w:rsidRPr="008D22CE">
        <w:t xml:space="preserve">Thomas Olsson fra LTH </w:t>
      </w:r>
      <w:proofErr w:type="spellStart"/>
      <w:r w:rsidR="008D22CE" w:rsidRPr="008D22CE">
        <w:t>Genombrottet</w:t>
      </w:r>
      <w:proofErr w:type="spellEnd"/>
      <w:r w:rsidR="008D22CE" w:rsidRPr="008D22CE">
        <w:t xml:space="preserve"> </w:t>
      </w:r>
      <w:r w:rsidR="008D22CE">
        <w:t xml:space="preserve">vil bli spurt </w:t>
      </w:r>
      <w:r w:rsidR="008D22CE" w:rsidRPr="008D22CE">
        <w:t>om å gå inn i styringsgruppen</w:t>
      </w:r>
      <w:r w:rsidR="008D22CE">
        <w:t xml:space="preserve"> </w:t>
      </w:r>
      <w:r w:rsidR="008D22CE" w:rsidRPr="008D22CE">
        <w:t>for ETP i en tilsvarende rolle som han har i Lund.</w:t>
      </w:r>
      <w:r w:rsidR="008D22CE">
        <w:t xml:space="preserve"> Studiestyret vil i en oppstartsfase få en sentral rolle frem til vi får på plass medlemmer i fakultetets pedagogiske akademi.</w:t>
      </w:r>
    </w:p>
    <w:p w:rsidR="00381A80" w:rsidRPr="00381A80" w:rsidRDefault="00381A80" w:rsidP="00381A80">
      <w:pPr>
        <w:autoSpaceDE w:val="0"/>
        <w:autoSpaceDN w:val="0"/>
        <w:adjustRightInd w:val="0"/>
        <w:rPr>
          <w:color w:val="000000"/>
          <w:szCs w:val="24"/>
        </w:rPr>
      </w:pPr>
    </w:p>
    <w:p w:rsidR="008D22CE" w:rsidRDefault="008D22CE" w:rsidP="00BC5A2D">
      <w:pPr>
        <w:rPr>
          <w:b/>
          <w:szCs w:val="24"/>
          <w:lang w:eastAsia="en-US"/>
        </w:rPr>
      </w:pPr>
    </w:p>
    <w:p w:rsidR="00EF056D" w:rsidRDefault="00EF056D" w:rsidP="00BC5A2D">
      <w:pPr>
        <w:rPr>
          <w:b/>
          <w:szCs w:val="24"/>
          <w:lang w:eastAsia="en-US"/>
        </w:rPr>
      </w:pPr>
      <w:r w:rsidRPr="00EF056D">
        <w:rPr>
          <w:b/>
          <w:szCs w:val="24"/>
          <w:lang w:eastAsia="en-US"/>
        </w:rPr>
        <w:t>KOMMENTARER</w:t>
      </w:r>
      <w:r>
        <w:rPr>
          <w:b/>
          <w:szCs w:val="24"/>
          <w:lang w:eastAsia="en-US"/>
        </w:rPr>
        <w:t xml:space="preserve">: </w:t>
      </w:r>
    </w:p>
    <w:p w:rsidR="00E20371" w:rsidRDefault="00E937CF" w:rsidP="00BC5A2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Fakultetet tar </w:t>
      </w:r>
      <w:r w:rsidR="00216A5E">
        <w:rPr>
          <w:szCs w:val="24"/>
          <w:lang w:eastAsia="en-US"/>
        </w:rPr>
        <w:t xml:space="preserve">i første runde </w:t>
      </w:r>
      <w:r>
        <w:rPr>
          <w:szCs w:val="24"/>
          <w:lang w:eastAsia="en-US"/>
        </w:rPr>
        <w:t xml:space="preserve">sikte på å </w:t>
      </w:r>
      <w:r w:rsidRPr="00E937CF">
        <w:rPr>
          <w:szCs w:val="24"/>
          <w:lang w:eastAsia="en-US"/>
        </w:rPr>
        <w:t>etablere en styringsgruppe og bedømmingskomite</w:t>
      </w:r>
      <w:r w:rsidR="00E22541">
        <w:rPr>
          <w:szCs w:val="24"/>
          <w:lang w:eastAsia="en-US"/>
        </w:rPr>
        <w:t>er</w:t>
      </w:r>
      <w:r>
        <w:rPr>
          <w:szCs w:val="24"/>
          <w:lang w:eastAsia="en-US"/>
        </w:rPr>
        <w:t xml:space="preserve"> </w:t>
      </w:r>
      <w:r w:rsidR="00216A5E">
        <w:rPr>
          <w:szCs w:val="24"/>
          <w:lang w:eastAsia="en-US"/>
        </w:rPr>
        <w:t xml:space="preserve">der </w:t>
      </w:r>
      <w:r>
        <w:rPr>
          <w:szCs w:val="24"/>
          <w:lang w:eastAsia="en-US"/>
        </w:rPr>
        <w:t xml:space="preserve">Studiestyret </w:t>
      </w:r>
      <w:r w:rsidR="00216A5E">
        <w:rPr>
          <w:szCs w:val="24"/>
          <w:lang w:eastAsia="en-US"/>
        </w:rPr>
        <w:t xml:space="preserve">får en sentral rolle. </w:t>
      </w:r>
      <w:r>
        <w:rPr>
          <w:szCs w:val="24"/>
          <w:lang w:eastAsia="en-US"/>
        </w:rPr>
        <w:t xml:space="preserve"> </w:t>
      </w:r>
      <w:r w:rsidR="00E20371">
        <w:rPr>
          <w:szCs w:val="24"/>
          <w:lang w:eastAsia="en-US"/>
        </w:rPr>
        <w:t>Representanter fra</w:t>
      </w:r>
      <w:r w:rsidR="00E22541">
        <w:rPr>
          <w:szCs w:val="24"/>
          <w:lang w:eastAsia="en-US"/>
        </w:rPr>
        <w:t>- eller oppnevnt av</w:t>
      </w:r>
      <w:r w:rsidR="00E20371">
        <w:rPr>
          <w:szCs w:val="24"/>
          <w:lang w:eastAsia="en-US"/>
        </w:rPr>
        <w:t xml:space="preserve"> Studiestyret vil </w:t>
      </w:r>
      <w:r w:rsidR="00BC7A89">
        <w:rPr>
          <w:szCs w:val="24"/>
          <w:lang w:eastAsia="en-US"/>
        </w:rPr>
        <w:t xml:space="preserve">være viktig </w:t>
      </w:r>
      <w:r w:rsidR="00E20371">
        <w:rPr>
          <w:szCs w:val="24"/>
          <w:lang w:eastAsia="en-US"/>
        </w:rPr>
        <w:t>frem til det pe</w:t>
      </w:r>
      <w:r>
        <w:rPr>
          <w:szCs w:val="24"/>
          <w:lang w:eastAsia="en-US"/>
        </w:rPr>
        <w:t xml:space="preserve">dagogiske akademiet blir av en slik størrelse at søknadene </w:t>
      </w:r>
      <w:r w:rsidR="00E20371">
        <w:rPr>
          <w:szCs w:val="24"/>
          <w:lang w:eastAsia="en-US"/>
        </w:rPr>
        <w:t xml:space="preserve">kan </w:t>
      </w:r>
      <w:r>
        <w:rPr>
          <w:szCs w:val="24"/>
          <w:lang w:eastAsia="en-US"/>
        </w:rPr>
        <w:t xml:space="preserve">blir vurdert av dem som </w:t>
      </w:r>
      <w:r w:rsidR="00216A5E">
        <w:rPr>
          <w:szCs w:val="24"/>
          <w:lang w:eastAsia="en-US"/>
        </w:rPr>
        <w:t>har oppnåd</w:t>
      </w:r>
      <w:r>
        <w:rPr>
          <w:szCs w:val="24"/>
          <w:lang w:eastAsia="en-US"/>
        </w:rPr>
        <w:t>d slik kompetanse.</w:t>
      </w:r>
      <w:r w:rsidR="00216A5E">
        <w:rPr>
          <w:szCs w:val="24"/>
          <w:lang w:eastAsia="en-US"/>
        </w:rPr>
        <w:t xml:space="preserve"> </w:t>
      </w:r>
      <w:r w:rsidR="00E20371">
        <w:rPr>
          <w:szCs w:val="24"/>
          <w:lang w:eastAsia="en-US"/>
        </w:rPr>
        <w:t xml:space="preserve">Det er ønskelig med ekstern representasjon i styringsgruppen i oppstartsfasen. </w:t>
      </w:r>
      <w:r w:rsidR="00216A5E">
        <w:rPr>
          <w:szCs w:val="24"/>
          <w:lang w:eastAsia="en-US"/>
        </w:rPr>
        <w:t>LTH i Lund har vært forbilde i etablering av ordningen og har også bidratt med sin kompetanse i workshop og i MN</w:t>
      </w:r>
      <w:r w:rsidR="00E20371">
        <w:rPr>
          <w:szCs w:val="24"/>
          <w:lang w:eastAsia="en-US"/>
        </w:rPr>
        <w:t>- fakultetet</w:t>
      </w:r>
      <w:r w:rsidR="00216A5E">
        <w:rPr>
          <w:szCs w:val="24"/>
          <w:lang w:eastAsia="en-US"/>
        </w:rPr>
        <w:t xml:space="preserve"> sin prosess med å få etablert </w:t>
      </w:r>
      <w:r w:rsidR="00E20371">
        <w:rPr>
          <w:szCs w:val="24"/>
          <w:lang w:eastAsia="en-US"/>
        </w:rPr>
        <w:t xml:space="preserve">ordningen. </w:t>
      </w:r>
    </w:p>
    <w:p w:rsidR="00E20371" w:rsidRPr="00E937CF" w:rsidRDefault="00E20371" w:rsidP="00BC5A2D">
      <w:pPr>
        <w:rPr>
          <w:szCs w:val="24"/>
          <w:lang w:eastAsia="en-US"/>
        </w:rPr>
      </w:pPr>
    </w:p>
    <w:p w:rsidR="00EF056D" w:rsidRPr="00BC7A89" w:rsidRDefault="00E20371" w:rsidP="00BC5A2D">
      <w:pPr>
        <w:rPr>
          <w:szCs w:val="24"/>
        </w:rPr>
      </w:pPr>
      <w:r w:rsidRPr="00BC7A89">
        <w:rPr>
          <w:szCs w:val="24"/>
        </w:rPr>
        <w:t xml:space="preserve">Studiestyret bes </w:t>
      </w:r>
      <w:r w:rsidR="00BC7A89" w:rsidRPr="00BC7A89">
        <w:rPr>
          <w:szCs w:val="24"/>
        </w:rPr>
        <w:t>å diskutere</w:t>
      </w:r>
      <w:r w:rsidRPr="00BC7A89">
        <w:rPr>
          <w:szCs w:val="24"/>
        </w:rPr>
        <w:t xml:space="preserve"> </w:t>
      </w:r>
      <w:r w:rsidR="009932F7">
        <w:rPr>
          <w:szCs w:val="24"/>
        </w:rPr>
        <w:t xml:space="preserve">de foreslåtte sammensetningene og rollene for </w:t>
      </w:r>
      <w:r w:rsidRPr="00BC7A89">
        <w:rPr>
          <w:szCs w:val="24"/>
        </w:rPr>
        <w:t>styringsgruppe</w:t>
      </w:r>
      <w:r w:rsidR="00BC7A89">
        <w:rPr>
          <w:szCs w:val="24"/>
        </w:rPr>
        <w:t>n</w:t>
      </w:r>
      <w:r w:rsidRPr="00BC7A89">
        <w:rPr>
          <w:szCs w:val="24"/>
        </w:rPr>
        <w:t xml:space="preserve"> og bedømmingskomite</w:t>
      </w:r>
      <w:r w:rsidR="00BC7A89">
        <w:rPr>
          <w:szCs w:val="24"/>
        </w:rPr>
        <w:t>en</w:t>
      </w:r>
      <w:r w:rsidR="009932F7">
        <w:rPr>
          <w:szCs w:val="24"/>
        </w:rPr>
        <w:t>e</w:t>
      </w:r>
      <w:r w:rsidRPr="00BC7A89">
        <w:rPr>
          <w:szCs w:val="24"/>
        </w:rPr>
        <w:t xml:space="preserve">, og </w:t>
      </w:r>
      <w:r w:rsidR="00797018">
        <w:rPr>
          <w:szCs w:val="24"/>
        </w:rPr>
        <w:t>i hvilken grad</w:t>
      </w:r>
      <w:r w:rsidRPr="00BC7A89">
        <w:rPr>
          <w:szCs w:val="24"/>
        </w:rPr>
        <w:t xml:space="preserve"> det er hensiktsmessig at ordningen er koblet opp mot bioCEED og LTH i Lund også i for</w:t>
      </w:r>
      <w:r w:rsidR="009932F7">
        <w:rPr>
          <w:szCs w:val="24"/>
        </w:rPr>
        <w:t>t</w:t>
      </w:r>
      <w:r w:rsidRPr="00BC7A89">
        <w:rPr>
          <w:szCs w:val="24"/>
        </w:rPr>
        <w:t>settelsen.</w:t>
      </w:r>
    </w:p>
    <w:p w:rsidR="00473509" w:rsidRPr="00473509" w:rsidRDefault="00473509" w:rsidP="00BC5A2D">
      <w:pPr>
        <w:rPr>
          <w:sz w:val="22"/>
          <w:szCs w:val="22"/>
        </w:rPr>
      </w:pPr>
    </w:p>
    <w:p w:rsidR="00E956CB" w:rsidRPr="00243593" w:rsidRDefault="00E956CB" w:rsidP="00E956CB">
      <w:pPr>
        <w:rPr>
          <w:szCs w:val="24"/>
        </w:rPr>
      </w:pPr>
    </w:p>
    <w:p w:rsidR="00E956CB" w:rsidRPr="00243593" w:rsidRDefault="00BC7A89" w:rsidP="00E956CB">
      <w:pPr>
        <w:rPr>
          <w:sz w:val="22"/>
          <w:szCs w:val="22"/>
        </w:rPr>
      </w:pPr>
      <w:r>
        <w:rPr>
          <w:sz w:val="22"/>
          <w:szCs w:val="22"/>
        </w:rPr>
        <w:t>Bergen, 05.12.17</w:t>
      </w:r>
      <w:r w:rsidR="00286D34">
        <w:rPr>
          <w:sz w:val="22"/>
          <w:szCs w:val="22"/>
        </w:rPr>
        <w:t xml:space="preserve"> </w:t>
      </w:r>
    </w:p>
    <w:p w:rsidR="00E956CB" w:rsidRPr="00243593" w:rsidRDefault="00E956CB" w:rsidP="00E956CB">
      <w:pPr>
        <w:rPr>
          <w:sz w:val="22"/>
          <w:szCs w:val="22"/>
        </w:rPr>
      </w:pPr>
      <w:r w:rsidRPr="00243593">
        <w:rPr>
          <w:sz w:val="22"/>
          <w:szCs w:val="22"/>
        </w:rPr>
        <w:t>M</w:t>
      </w:r>
      <w:r w:rsidR="00082F6F">
        <w:rPr>
          <w:sz w:val="22"/>
          <w:szCs w:val="22"/>
        </w:rPr>
        <w:t>N</w:t>
      </w:r>
      <w:r>
        <w:rPr>
          <w:sz w:val="22"/>
          <w:szCs w:val="22"/>
        </w:rPr>
        <w:t>/</w:t>
      </w:r>
      <w:r w:rsidR="00BC7A89">
        <w:rPr>
          <w:sz w:val="22"/>
          <w:szCs w:val="22"/>
        </w:rPr>
        <w:t>ELIHØ</w:t>
      </w:r>
    </w:p>
    <w:p w:rsidR="00E956CB" w:rsidRDefault="00E956CB" w:rsidP="00E956CB">
      <w:pPr>
        <w:rPr>
          <w:b/>
          <w:caps/>
          <w:sz w:val="22"/>
          <w:szCs w:val="22"/>
          <w:lang w:eastAsia="en-US"/>
        </w:rPr>
      </w:pPr>
    </w:p>
    <w:p w:rsidR="006977F5" w:rsidRDefault="006977F5" w:rsidP="00E956CB">
      <w:pPr>
        <w:rPr>
          <w:sz w:val="20"/>
          <w:lang w:eastAsia="en-US"/>
        </w:rPr>
      </w:pPr>
    </w:p>
    <w:p w:rsidR="00E956CB" w:rsidRDefault="00E956CB" w:rsidP="00E956CB">
      <w:pPr>
        <w:rPr>
          <w:sz w:val="20"/>
          <w:lang w:eastAsia="en-US"/>
        </w:rPr>
      </w:pPr>
    </w:p>
    <w:p w:rsidR="00431B13" w:rsidRDefault="00431B13" w:rsidP="00E956CB">
      <w:pPr>
        <w:rPr>
          <w:sz w:val="20"/>
          <w:lang w:eastAsia="en-US"/>
        </w:rPr>
      </w:pPr>
    </w:p>
    <w:p w:rsidR="002A2F4C" w:rsidRDefault="002A2F4C" w:rsidP="00E956CB">
      <w:pPr>
        <w:rPr>
          <w:sz w:val="20"/>
          <w:lang w:eastAsia="en-US"/>
        </w:rPr>
      </w:pPr>
    </w:p>
    <w:sectPr w:rsidR="002A2F4C">
      <w:headerReference w:type="default" r:id="rId9"/>
      <w:footerReference w:type="even" r:id="rId10"/>
      <w:footerReference w:type="default" r:id="rId11"/>
      <w:pgSz w:w="11907" w:h="16840" w:code="9"/>
      <w:pgMar w:top="1418" w:right="1275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F7" w:rsidRDefault="00C06BF7">
      <w:r>
        <w:separator/>
      </w:r>
    </w:p>
  </w:endnote>
  <w:endnote w:type="continuationSeparator" w:id="0">
    <w:p w:rsidR="00C06BF7" w:rsidRDefault="00C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OFEF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CF" w:rsidRDefault="001226CF" w:rsidP="00600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6CF" w:rsidRDefault="001226CF" w:rsidP="00AE5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CF" w:rsidRDefault="001226CF" w:rsidP="0060074A">
    <w:pPr>
      <w:pStyle w:val="Footer"/>
      <w:framePr w:wrap="around" w:vAnchor="text" w:hAnchor="margin" w:xAlign="right" w:y="1"/>
      <w:rPr>
        <w:rStyle w:val="PageNumber"/>
      </w:rPr>
    </w:pPr>
  </w:p>
  <w:p w:rsidR="001226CF" w:rsidRPr="00E10974" w:rsidRDefault="001226CF" w:rsidP="00AE5BDE">
    <w:pPr>
      <w:pStyle w:val="Footer"/>
      <w:ind w:right="360"/>
      <w:rPr>
        <w:sz w:val="20"/>
      </w:rPr>
    </w:pPr>
    <w:r w:rsidRPr="003A2EB9">
      <w:rPr>
        <w:sz w:val="20"/>
      </w:rPr>
      <w:fldChar w:fldCharType="begin"/>
    </w:r>
    <w:r w:rsidRPr="003A2EB9">
      <w:rPr>
        <w:sz w:val="20"/>
      </w:rPr>
      <w:instrText xml:space="preserve"> FILENAME \p </w:instrText>
    </w:r>
    <w:r w:rsidRPr="003A2EB9">
      <w:rPr>
        <w:sz w:val="20"/>
      </w:rPr>
      <w:fldChar w:fldCharType="separate"/>
    </w:r>
    <w:r>
      <w:rPr>
        <w:noProof/>
        <w:sz w:val="20"/>
      </w:rPr>
      <w:t>P:\studie\Styre-utvalg-dialogsamtaler\Studiestyret\mal for saker.docx</w:t>
    </w:r>
    <w:r w:rsidRPr="003A2EB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F7" w:rsidRDefault="00C06BF7">
      <w:r>
        <w:separator/>
      </w:r>
    </w:p>
  </w:footnote>
  <w:footnote w:type="continuationSeparator" w:id="0">
    <w:p w:rsidR="00C06BF7" w:rsidRDefault="00C0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Ind w:w="-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13"/>
    </w:tblGrid>
    <w:tr w:rsidR="001226CF" w:rsidTr="00EE044D">
      <w:trPr>
        <w:cantSplit/>
        <w:trHeight w:val="562"/>
      </w:trPr>
      <w:tc>
        <w:tcPr>
          <w:tcW w:w="9113" w:type="dxa"/>
          <w:tcBorders>
            <w:bottom w:val="single" w:sz="4" w:space="0" w:color="auto"/>
          </w:tcBorders>
        </w:tcPr>
        <w:p w:rsidR="001226CF" w:rsidRPr="00BD0E0D" w:rsidRDefault="001226CF" w:rsidP="008840C7">
          <w:pPr>
            <w:pStyle w:val="Heading2"/>
            <w:keepNext w:val="0"/>
            <w:widowControl w:val="0"/>
            <w:rPr>
              <w:rFonts w:ascii="Times New Roman" w:hAnsi="Times New Roman"/>
              <w:b/>
              <w:sz w:val="24"/>
              <w:szCs w:val="24"/>
            </w:rPr>
          </w:pPr>
          <w:r w:rsidRPr="00BD0E0D">
            <w:rPr>
              <w:rFonts w:ascii="Times New Roman" w:hAnsi="Times New Roman"/>
              <w:b/>
              <w:sz w:val="24"/>
              <w:szCs w:val="24"/>
            </w:rPr>
            <w:t>UNIVERSITETET I BERGEN</w:t>
          </w:r>
        </w:p>
        <w:p w:rsidR="001226CF" w:rsidRPr="00BD0E0D" w:rsidRDefault="001226CF" w:rsidP="008840C7">
          <w:pPr>
            <w:widowControl w:val="0"/>
            <w:rPr>
              <w:szCs w:val="24"/>
            </w:rPr>
          </w:pPr>
          <w:r w:rsidRPr="00BD0E0D">
            <w:rPr>
              <w:szCs w:val="24"/>
            </w:rPr>
            <w:t>Det matematisk-naturvitenskapelige fakultet</w:t>
          </w:r>
        </w:p>
      </w:tc>
    </w:tr>
  </w:tbl>
  <w:p w:rsidR="001226CF" w:rsidRDefault="00122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5D"/>
    <w:multiLevelType w:val="hybridMultilevel"/>
    <w:tmpl w:val="9490C2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C5A12"/>
    <w:multiLevelType w:val="hybridMultilevel"/>
    <w:tmpl w:val="6F242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8DF"/>
    <w:multiLevelType w:val="hybridMultilevel"/>
    <w:tmpl w:val="D14040AA"/>
    <w:lvl w:ilvl="0" w:tplc="D9427A4E">
      <w:start w:val="10"/>
      <w:numFmt w:val="bullet"/>
      <w:lvlText w:val="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D6E3B"/>
    <w:multiLevelType w:val="hybridMultilevel"/>
    <w:tmpl w:val="157A4D4A"/>
    <w:lvl w:ilvl="0" w:tplc="C7BAB2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E736CD"/>
    <w:multiLevelType w:val="hybridMultilevel"/>
    <w:tmpl w:val="FA786864"/>
    <w:lvl w:ilvl="0" w:tplc="E90E66D2">
      <w:start w:val="50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25ED8"/>
    <w:multiLevelType w:val="hybridMultilevel"/>
    <w:tmpl w:val="8850E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A8C"/>
    <w:multiLevelType w:val="hybridMultilevel"/>
    <w:tmpl w:val="C052A9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07C42"/>
    <w:multiLevelType w:val="hybridMultilevel"/>
    <w:tmpl w:val="805CD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713E"/>
    <w:multiLevelType w:val="hybridMultilevel"/>
    <w:tmpl w:val="7096BA20"/>
    <w:lvl w:ilvl="0" w:tplc="735C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64D99"/>
    <w:multiLevelType w:val="singleLevel"/>
    <w:tmpl w:val="63A2AB5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0">
    <w:nsid w:val="1CC3160A"/>
    <w:multiLevelType w:val="hybridMultilevel"/>
    <w:tmpl w:val="77EABC3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6E286B"/>
    <w:multiLevelType w:val="hybridMultilevel"/>
    <w:tmpl w:val="AD74B17C"/>
    <w:lvl w:ilvl="0" w:tplc="D5026B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12">
    <w:nsid w:val="265126A7"/>
    <w:multiLevelType w:val="hybridMultilevel"/>
    <w:tmpl w:val="D7183482"/>
    <w:lvl w:ilvl="0" w:tplc="616E31EA">
      <w:start w:val="1"/>
      <w:numFmt w:val="bullet"/>
      <w:lvlText w:val="o"/>
      <w:lvlJc w:val="left"/>
      <w:pPr>
        <w:tabs>
          <w:tab w:val="num" w:pos="394"/>
        </w:tabs>
        <w:ind w:left="394" w:hanging="394"/>
      </w:pPr>
      <w:rPr>
        <w:rFonts w:ascii="Courier New" w:hAnsi="Courier New" w:hint="default"/>
      </w:rPr>
    </w:lvl>
    <w:lvl w:ilvl="1" w:tplc="C944B49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8E053B2"/>
    <w:multiLevelType w:val="hybridMultilevel"/>
    <w:tmpl w:val="2EBE7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11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F22D7E"/>
    <w:multiLevelType w:val="hybridMultilevel"/>
    <w:tmpl w:val="DE04CF4A"/>
    <w:lvl w:ilvl="0" w:tplc="616E31EA">
      <w:start w:val="1"/>
      <w:numFmt w:val="bullet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77B8D"/>
    <w:multiLevelType w:val="hybridMultilevel"/>
    <w:tmpl w:val="56C673E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B9672D"/>
    <w:multiLevelType w:val="hybridMultilevel"/>
    <w:tmpl w:val="F34A2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35367"/>
    <w:multiLevelType w:val="hybridMultilevel"/>
    <w:tmpl w:val="9D344370"/>
    <w:lvl w:ilvl="0" w:tplc="C8029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42A77"/>
    <w:multiLevelType w:val="hybridMultilevel"/>
    <w:tmpl w:val="87568E30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C64E50"/>
    <w:multiLevelType w:val="hybridMultilevel"/>
    <w:tmpl w:val="5456E260"/>
    <w:lvl w:ilvl="0" w:tplc="880A89E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EABFB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545222D"/>
    <w:multiLevelType w:val="hybridMultilevel"/>
    <w:tmpl w:val="B992AB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A6B93"/>
    <w:multiLevelType w:val="multilevel"/>
    <w:tmpl w:val="867CEC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B8876A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2A59A0"/>
    <w:multiLevelType w:val="multilevel"/>
    <w:tmpl w:val="7952D7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F03F3"/>
    <w:multiLevelType w:val="hybridMultilevel"/>
    <w:tmpl w:val="49525AF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E6355"/>
    <w:multiLevelType w:val="hybridMultilevel"/>
    <w:tmpl w:val="3642CFF4"/>
    <w:lvl w:ilvl="0" w:tplc="27EE39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54076"/>
    <w:multiLevelType w:val="hybridMultilevel"/>
    <w:tmpl w:val="7952D7DA"/>
    <w:lvl w:ilvl="0" w:tplc="C7BAB2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B218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C9120F"/>
    <w:multiLevelType w:val="hybridMultilevel"/>
    <w:tmpl w:val="ECC4A750"/>
    <w:lvl w:ilvl="0" w:tplc="D5026B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B8434"/>
    <w:multiLevelType w:val="hybridMultilevel"/>
    <w:tmpl w:val="E3AB3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DE5DC6"/>
    <w:multiLevelType w:val="multilevel"/>
    <w:tmpl w:val="885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D2ED0"/>
    <w:multiLevelType w:val="hybridMultilevel"/>
    <w:tmpl w:val="606C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17582"/>
    <w:multiLevelType w:val="hybridMultilevel"/>
    <w:tmpl w:val="856C02A4"/>
    <w:lvl w:ilvl="0" w:tplc="980C7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0B84"/>
    <w:multiLevelType w:val="hybridMultilevel"/>
    <w:tmpl w:val="FEACC9D4"/>
    <w:lvl w:ilvl="0" w:tplc="D5026B76">
      <w:start w:val="1"/>
      <w:numFmt w:val="bullet"/>
      <w:lvlText w:val=""/>
      <w:lvlJc w:val="left"/>
      <w:pPr>
        <w:tabs>
          <w:tab w:val="num" w:pos="1728"/>
        </w:tabs>
        <w:ind w:left="1728" w:hanging="34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35">
    <w:nsid w:val="7FC167EF"/>
    <w:multiLevelType w:val="hybridMultilevel"/>
    <w:tmpl w:val="34B8E9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14"/>
  </w:num>
  <w:num w:numId="5">
    <w:abstractNumId w:val="34"/>
  </w:num>
  <w:num w:numId="6">
    <w:abstractNumId w:val="2"/>
  </w:num>
  <w:num w:numId="7">
    <w:abstractNumId w:val="3"/>
  </w:num>
  <w:num w:numId="8">
    <w:abstractNumId w:val="27"/>
  </w:num>
  <w:num w:numId="9">
    <w:abstractNumId w:val="24"/>
  </w:num>
  <w:num w:numId="10">
    <w:abstractNumId w:val="11"/>
  </w:num>
  <w:num w:numId="11">
    <w:abstractNumId w:val="29"/>
  </w:num>
  <w:num w:numId="12">
    <w:abstractNumId w:val="6"/>
  </w:num>
  <w:num w:numId="13">
    <w:abstractNumId w:val="16"/>
  </w:num>
  <w:num w:numId="14">
    <w:abstractNumId w:val="32"/>
  </w:num>
  <w:num w:numId="15">
    <w:abstractNumId w:val="10"/>
  </w:num>
  <w:num w:numId="16">
    <w:abstractNumId w:val="21"/>
  </w:num>
  <w:num w:numId="17">
    <w:abstractNumId w:val="35"/>
  </w:num>
  <w:num w:numId="18">
    <w:abstractNumId w:val="0"/>
  </w:num>
  <w:num w:numId="19">
    <w:abstractNumId w:val="5"/>
  </w:num>
  <w:num w:numId="20">
    <w:abstractNumId w:val="31"/>
  </w:num>
  <w:num w:numId="21">
    <w:abstractNumId w:val="25"/>
  </w:num>
  <w:num w:numId="22">
    <w:abstractNumId w:val="19"/>
  </w:num>
  <w:num w:numId="23">
    <w:abstractNumId w:val="4"/>
  </w:num>
  <w:num w:numId="24">
    <w:abstractNumId w:val="15"/>
  </w:num>
  <w:num w:numId="25">
    <w:abstractNumId w:val="30"/>
  </w:num>
  <w:num w:numId="26">
    <w:abstractNumId w:val="18"/>
  </w:num>
  <w:num w:numId="27">
    <w:abstractNumId w:val="12"/>
  </w:num>
  <w:num w:numId="28">
    <w:abstractNumId w:val="26"/>
  </w:num>
  <w:num w:numId="29">
    <w:abstractNumId w:val="20"/>
  </w:num>
  <w:num w:numId="30">
    <w:abstractNumId w:val="22"/>
  </w:num>
  <w:num w:numId="31">
    <w:abstractNumId w:val="8"/>
  </w:num>
  <w:num w:numId="32">
    <w:abstractNumId w:val="13"/>
  </w:num>
  <w:num w:numId="33">
    <w:abstractNumId w:val="1"/>
  </w:num>
  <w:num w:numId="34">
    <w:abstractNumId w:val="17"/>
  </w:num>
  <w:num w:numId="35">
    <w:abstractNumId w:val="7"/>
  </w:num>
  <w:num w:numId="3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ald Walderhaug">
    <w15:presenceInfo w15:providerId="None" w15:userId="Harald Walderhau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B"/>
    <w:rsid w:val="000005F7"/>
    <w:rsid w:val="00006D58"/>
    <w:rsid w:val="000071C7"/>
    <w:rsid w:val="000119A5"/>
    <w:rsid w:val="00013AB0"/>
    <w:rsid w:val="00014F42"/>
    <w:rsid w:val="000234B6"/>
    <w:rsid w:val="00030E8E"/>
    <w:rsid w:val="000332B3"/>
    <w:rsid w:val="000401F3"/>
    <w:rsid w:val="00042F0D"/>
    <w:rsid w:val="00057829"/>
    <w:rsid w:val="000632B0"/>
    <w:rsid w:val="000637D5"/>
    <w:rsid w:val="00066D11"/>
    <w:rsid w:val="0007253C"/>
    <w:rsid w:val="00073B6D"/>
    <w:rsid w:val="00076A85"/>
    <w:rsid w:val="00082F6F"/>
    <w:rsid w:val="00085F6A"/>
    <w:rsid w:val="00091F48"/>
    <w:rsid w:val="00092186"/>
    <w:rsid w:val="00094AF2"/>
    <w:rsid w:val="00096660"/>
    <w:rsid w:val="000A7019"/>
    <w:rsid w:val="000B21C7"/>
    <w:rsid w:val="000B3EA8"/>
    <w:rsid w:val="000B720F"/>
    <w:rsid w:val="000D0927"/>
    <w:rsid w:val="000D16FF"/>
    <w:rsid w:val="000D26A8"/>
    <w:rsid w:val="000D48AC"/>
    <w:rsid w:val="000D4975"/>
    <w:rsid w:val="000F0DFD"/>
    <w:rsid w:val="001004B6"/>
    <w:rsid w:val="001034F7"/>
    <w:rsid w:val="001066E5"/>
    <w:rsid w:val="00106D03"/>
    <w:rsid w:val="001118C2"/>
    <w:rsid w:val="001126DA"/>
    <w:rsid w:val="00113FD0"/>
    <w:rsid w:val="001153BA"/>
    <w:rsid w:val="001226CF"/>
    <w:rsid w:val="00126499"/>
    <w:rsid w:val="001339CE"/>
    <w:rsid w:val="00155B24"/>
    <w:rsid w:val="00157546"/>
    <w:rsid w:val="00163120"/>
    <w:rsid w:val="00163B02"/>
    <w:rsid w:val="0016604A"/>
    <w:rsid w:val="00166BDB"/>
    <w:rsid w:val="00172196"/>
    <w:rsid w:val="00173EC0"/>
    <w:rsid w:val="0018512E"/>
    <w:rsid w:val="0018793D"/>
    <w:rsid w:val="00196A4D"/>
    <w:rsid w:val="001A5C79"/>
    <w:rsid w:val="001B233E"/>
    <w:rsid w:val="001B3F51"/>
    <w:rsid w:val="001C37F1"/>
    <w:rsid w:val="001C5EEA"/>
    <w:rsid w:val="001C707E"/>
    <w:rsid w:val="001D225A"/>
    <w:rsid w:val="001D25DF"/>
    <w:rsid w:val="001D3230"/>
    <w:rsid w:val="001D4185"/>
    <w:rsid w:val="001D7446"/>
    <w:rsid w:val="001E1A34"/>
    <w:rsid w:val="001E22F9"/>
    <w:rsid w:val="001F0BE7"/>
    <w:rsid w:val="001F6693"/>
    <w:rsid w:val="002006B0"/>
    <w:rsid w:val="00201D02"/>
    <w:rsid w:val="0020541C"/>
    <w:rsid w:val="00205B23"/>
    <w:rsid w:val="00211E3A"/>
    <w:rsid w:val="0021444C"/>
    <w:rsid w:val="00216A5E"/>
    <w:rsid w:val="002208EA"/>
    <w:rsid w:val="002210E4"/>
    <w:rsid w:val="00225E68"/>
    <w:rsid w:val="00232D3C"/>
    <w:rsid w:val="00243593"/>
    <w:rsid w:val="00246E26"/>
    <w:rsid w:val="00254420"/>
    <w:rsid w:val="00254466"/>
    <w:rsid w:val="00261168"/>
    <w:rsid w:val="002633DF"/>
    <w:rsid w:val="002665DF"/>
    <w:rsid w:val="00274ADF"/>
    <w:rsid w:val="0027538C"/>
    <w:rsid w:val="0028307A"/>
    <w:rsid w:val="0028609F"/>
    <w:rsid w:val="0028660D"/>
    <w:rsid w:val="00286D34"/>
    <w:rsid w:val="002914A7"/>
    <w:rsid w:val="002936B0"/>
    <w:rsid w:val="0029750B"/>
    <w:rsid w:val="002A07AE"/>
    <w:rsid w:val="002A2489"/>
    <w:rsid w:val="002A2F4C"/>
    <w:rsid w:val="002B00D6"/>
    <w:rsid w:val="002B125D"/>
    <w:rsid w:val="002B26BD"/>
    <w:rsid w:val="002B5CD2"/>
    <w:rsid w:val="002C4169"/>
    <w:rsid w:val="002C4F1F"/>
    <w:rsid w:val="002C58BB"/>
    <w:rsid w:val="002D009A"/>
    <w:rsid w:val="002E023A"/>
    <w:rsid w:val="002E1300"/>
    <w:rsid w:val="002E76B9"/>
    <w:rsid w:val="002F219C"/>
    <w:rsid w:val="002F2629"/>
    <w:rsid w:val="0030138B"/>
    <w:rsid w:val="00313109"/>
    <w:rsid w:val="0031392C"/>
    <w:rsid w:val="00316439"/>
    <w:rsid w:val="003261A2"/>
    <w:rsid w:val="00330AAC"/>
    <w:rsid w:val="00336500"/>
    <w:rsid w:val="00344040"/>
    <w:rsid w:val="00362CCD"/>
    <w:rsid w:val="00364A96"/>
    <w:rsid w:val="003713F4"/>
    <w:rsid w:val="00381A80"/>
    <w:rsid w:val="00384DB7"/>
    <w:rsid w:val="00392F0B"/>
    <w:rsid w:val="0039362F"/>
    <w:rsid w:val="003953E5"/>
    <w:rsid w:val="003957A4"/>
    <w:rsid w:val="00396450"/>
    <w:rsid w:val="003A174D"/>
    <w:rsid w:val="003A2EB9"/>
    <w:rsid w:val="003A31A7"/>
    <w:rsid w:val="003B15A8"/>
    <w:rsid w:val="003B3F07"/>
    <w:rsid w:val="003B6747"/>
    <w:rsid w:val="003C2143"/>
    <w:rsid w:val="003C2569"/>
    <w:rsid w:val="003C7FC6"/>
    <w:rsid w:val="003D1BC6"/>
    <w:rsid w:val="003D29F5"/>
    <w:rsid w:val="003D37A0"/>
    <w:rsid w:val="003E0219"/>
    <w:rsid w:val="00401B2C"/>
    <w:rsid w:val="004062BE"/>
    <w:rsid w:val="0040667A"/>
    <w:rsid w:val="004073D7"/>
    <w:rsid w:val="0041260D"/>
    <w:rsid w:val="00412850"/>
    <w:rsid w:val="0042181A"/>
    <w:rsid w:val="00431B13"/>
    <w:rsid w:val="00435861"/>
    <w:rsid w:val="00446F6D"/>
    <w:rsid w:val="004522CE"/>
    <w:rsid w:val="004575A7"/>
    <w:rsid w:val="0046318E"/>
    <w:rsid w:val="00464B9D"/>
    <w:rsid w:val="00473509"/>
    <w:rsid w:val="004773DE"/>
    <w:rsid w:val="0048187C"/>
    <w:rsid w:val="00481BC7"/>
    <w:rsid w:val="00484E29"/>
    <w:rsid w:val="004902F0"/>
    <w:rsid w:val="00490626"/>
    <w:rsid w:val="00490AC0"/>
    <w:rsid w:val="004A42C0"/>
    <w:rsid w:val="004B2C72"/>
    <w:rsid w:val="004B2EFE"/>
    <w:rsid w:val="004D0983"/>
    <w:rsid w:val="004D1ADA"/>
    <w:rsid w:val="004D2735"/>
    <w:rsid w:val="004D35FF"/>
    <w:rsid w:val="004D5C4F"/>
    <w:rsid w:val="004E08C9"/>
    <w:rsid w:val="004E39FB"/>
    <w:rsid w:val="004F0DD6"/>
    <w:rsid w:val="004F256E"/>
    <w:rsid w:val="00506F29"/>
    <w:rsid w:val="005125B1"/>
    <w:rsid w:val="00523747"/>
    <w:rsid w:val="00526C9B"/>
    <w:rsid w:val="005310AF"/>
    <w:rsid w:val="00531225"/>
    <w:rsid w:val="00541BB8"/>
    <w:rsid w:val="00543406"/>
    <w:rsid w:val="0054608E"/>
    <w:rsid w:val="00546858"/>
    <w:rsid w:val="005477D6"/>
    <w:rsid w:val="00547CFC"/>
    <w:rsid w:val="00547DC3"/>
    <w:rsid w:val="00554BB2"/>
    <w:rsid w:val="005562FF"/>
    <w:rsid w:val="00565A2F"/>
    <w:rsid w:val="005720E1"/>
    <w:rsid w:val="00587A7E"/>
    <w:rsid w:val="005929AD"/>
    <w:rsid w:val="005A41E8"/>
    <w:rsid w:val="005A6878"/>
    <w:rsid w:val="005A6EEA"/>
    <w:rsid w:val="005A7321"/>
    <w:rsid w:val="005A75E7"/>
    <w:rsid w:val="005B7D0D"/>
    <w:rsid w:val="005B7FA7"/>
    <w:rsid w:val="005C1C3F"/>
    <w:rsid w:val="005C377E"/>
    <w:rsid w:val="005C6B62"/>
    <w:rsid w:val="005C6D71"/>
    <w:rsid w:val="005D089B"/>
    <w:rsid w:val="005D7A9E"/>
    <w:rsid w:val="005E12C0"/>
    <w:rsid w:val="005E12D7"/>
    <w:rsid w:val="005E1BB6"/>
    <w:rsid w:val="005E78FB"/>
    <w:rsid w:val="005F17A5"/>
    <w:rsid w:val="00600030"/>
    <w:rsid w:val="0060074A"/>
    <w:rsid w:val="006007D3"/>
    <w:rsid w:val="006060F8"/>
    <w:rsid w:val="0060798C"/>
    <w:rsid w:val="0062000B"/>
    <w:rsid w:val="00621167"/>
    <w:rsid w:val="00623AD3"/>
    <w:rsid w:val="006302D3"/>
    <w:rsid w:val="006318EA"/>
    <w:rsid w:val="00632A77"/>
    <w:rsid w:val="00646619"/>
    <w:rsid w:val="00646F58"/>
    <w:rsid w:val="00653669"/>
    <w:rsid w:val="0065710C"/>
    <w:rsid w:val="00657CBC"/>
    <w:rsid w:val="00662139"/>
    <w:rsid w:val="006641A8"/>
    <w:rsid w:val="006643C1"/>
    <w:rsid w:val="00665CC6"/>
    <w:rsid w:val="0066607D"/>
    <w:rsid w:val="006669D3"/>
    <w:rsid w:val="00670117"/>
    <w:rsid w:val="00671D94"/>
    <w:rsid w:val="00672D9E"/>
    <w:rsid w:val="006736BA"/>
    <w:rsid w:val="00673E50"/>
    <w:rsid w:val="006850FD"/>
    <w:rsid w:val="00687AD8"/>
    <w:rsid w:val="00694220"/>
    <w:rsid w:val="00695B69"/>
    <w:rsid w:val="006977F5"/>
    <w:rsid w:val="00697B37"/>
    <w:rsid w:val="006A2405"/>
    <w:rsid w:val="006A630E"/>
    <w:rsid w:val="006A6F3B"/>
    <w:rsid w:val="006C38FD"/>
    <w:rsid w:val="006C6F5B"/>
    <w:rsid w:val="006C7ED4"/>
    <w:rsid w:val="006E2CAE"/>
    <w:rsid w:val="006E6F94"/>
    <w:rsid w:val="007164B1"/>
    <w:rsid w:val="00717E41"/>
    <w:rsid w:val="00724E94"/>
    <w:rsid w:val="00725E5B"/>
    <w:rsid w:val="0073092B"/>
    <w:rsid w:val="00734112"/>
    <w:rsid w:val="00740B39"/>
    <w:rsid w:val="007417FB"/>
    <w:rsid w:val="007438FB"/>
    <w:rsid w:val="00746AEA"/>
    <w:rsid w:val="00751863"/>
    <w:rsid w:val="0075204D"/>
    <w:rsid w:val="00755A68"/>
    <w:rsid w:val="00764C17"/>
    <w:rsid w:val="00767281"/>
    <w:rsid w:val="00771725"/>
    <w:rsid w:val="00772AD8"/>
    <w:rsid w:val="007759AE"/>
    <w:rsid w:val="007841C6"/>
    <w:rsid w:val="007871DF"/>
    <w:rsid w:val="00797018"/>
    <w:rsid w:val="00797ECF"/>
    <w:rsid w:val="007A2AE6"/>
    <w:rsid w:val="007B2C2D"/>
    <w:rsid w:val="007B2D02"/>
    <w:rsid w:val="007B3DB1"/>
    <w:rsid w:val="007B3EDD"/>
    <w:rsid w:val="007C2FBE"/>
    <w:rsid w:val="007D15DF"/>
    <w:rsid w:val="007D4A68"/>
    <w:rsid w:val="007D56BA"/>
    <w:rsid w:val="007D7421"/>
    <w:rsid w:val="007D749E"/>
    <w:rsid w:val="007D75B2"/>
    <w:rsid w:val="007E1268"/>
    <w:rsid w:val="007E700A"/>
    <w:rsid w:val="007E7024"/>
    <w:rsid w:val="007F23A4"/>
    <w:rsid w:val="007F69FE"/>
    <w:rsid w:val="00804805"/>
    <w:rsid w:val="0081022A"/>
    <w:rsid w:val="00811526"/>
    <w:rsid w:val="0081278C"/>
    <w:rsid w:val="00815380"/>
    <w:rsid w:val="00821495"/>
    <w:rsid w:val="008317B9"/>
    <w:rsid w:val="00835E27"/>
    <w:rsid w:val="00837F10"/>
    <w:rsid w:val="00841047"/>
    <w:rsid w:val="00845987"/>
    <w:rsid w:val="008501DA"/>
    <w:rsid w:val="00851D18"/>
    <w:rsid w:val="00864D5A"/>
    <w:rsid w:val="0086519B"/>
    <w:rsid w:val="00867456"/>
    <w:rsid w:val="00883F71"/>
    <w:rsid w:val="008840C7"/>
    <w:rsid w:val="00884B03"/>
    <w:rsid w:val="008877CC"/>
    <w:rsid w:val="0089403D"/>
    <w:rsid w:val="008A0DD2"/>
    <w:rsid w:val="008B0137"/>
    <w:rsid w:val="008B07F7"/>
    <w:rsid w:val="008B2097"/>
    <w:rsid w:val="008B78AB"/>
    <w:rsid w:val="008C207B"/>
    <w:rsid w:val="008C2A39"/>
    <w:rsid w:val="008C3E91"/>
    <w:rsid w:val="008C44F6"/>
    <w:rsid w:val="008D05F8"/>
    <w:rsid w:val="008D22CE"/>
    <w:rsid w:val="008D60D5"/>
    <w:rsid w:val="008E5D3E"/>
    <w:rsid w:val="008E72B3"/>
    <w:rsid w:val="008F0915"/>
    <w:rsid w:val="008F39A5"/>
    <w:rsid w:val="008F6740"/>
    <w:rsid w:val="008F6A1C"/>
    <w:rsid w:val="00902866"/>
    <w:rsid w:val="00904902"/>
    <w:rsid w:val="00912CA0"/>
    <w:rsid w:val="009209E2"/>
    <w:rsid w:val="00921910"/>
    <w:rsid w:val="00925F5B"/>
    <w:rsid w:val="00934027"/>
    <w:rsid w:val="0094134A"/>
    <w:rsid w:val="0094797E"/>
    <w:rsid w:val="00951736"/>
    <w:rsid w:val="0095473C"/>
    <w:rsid w:val="00955200"/>
    <w:rsid w:val="00955768"/>
    <w:rsid w:val="0096394B"/>
    <w:rsid w:val="00963E10"/>
    <w:rsid w:val="00966095"/>
    <w:rsid w:val="00980A2B"/>
    <w:rsid w:val="00986FD3"/>
    <w:rsid w:val="009932F7"/>
    <w:rsid w:val="009A0A57"/>
    <w:rsid w:val="009A1CD9"/>
    <w:rsid w:val="009A7255"/>
    <w:rsid w:val="009C42D1"/>
    <w:rsid w:val="009C6730"/>
    <w:rsid w:val="009D10FC"/>
    <w:rsid w:val="009D1B25"/>
    <w:rsid w:val="009D2B6F"/>
    <w:rsid w:val="009D4DD8"/>
    <w:rsid w:val="009D6778"/>
    <w:rsid w:val="009D7AFA"/>
    <w:rsid w:val="009E1279"/>
    <w:rsid w:val="009E3303"/>
    <w:rsid w:val="009F298D"/>
    <w:rsid w:val="009F6F57"/>
    <w:rsid w:val="00A027FF"/>
    <w:rsid w:val="00A14378"/>
    <w:rsid w:val="00A153E7"/>
    <w:rsid w:val="00A20B28"/>
    <w:rsid w:val="00A21956"/>
    <w:rsid w:val="00A2222E"/>
    <w:rsid w:val="00A42778"/>
    <w:rsid w:val="00A452B4"/>
    <w:rsid w:val="00A540DF"/>
    <w:rsid w:val="00A55CDF"/>
    <w:rsid w:val="00A6340D"/>
    <w:rsid w:val="00A66547"/>
    <w:rsid w:val="00A75115"/>
    <w:rsid w:val="00A75769"/>
    <w:rsid w:val="00A76713"/>
    <w:rsid w:val="00A77504"/>
    <w:rsid w:val="00A83361"/>
    <w:rsid w:val="00A83862"/>
    <w:rsid w:val="00A84011"/>
    <w:rsid w:val="00A87EC3"/>
    <w:rsid w:val="00A94E5C"/>
    <w:rsid w:val="00A9552F"/>
    <w:rsid w:val="00A97BC3"/>
    <w:rsid w:val="00AA3DE5"/>
    <w:rsid w:val="00AA4B80"/>
    <w:rsid w:val="00AA6E1C"/>
    <w:rsid w:val="00AB0246"/>
    <w:rsid w:val="00AB0A5C"/>
    <w:rsid w:val="00AB0EB6"/>
    <w:rsid w:val="00AB4321"/>
    <w:rsid w:val="00AB472A"/>
    <w:rsid w:val="00AC080E"/>
    <w:rsid w:val="00AD3F8E"/>
    <w:rsid w:val="00AE2846"/>
    <w:rsid w:val="00AE47BD"/>
    <w:rsid w:val="00AE5BDE"/>
    <w:rsid w:val="00AE6C00"/>
    <w:rsid w:val="00AE7385"/>
    <w:rsid w:val="00AF108B"/>
    <w:rsid w:val="00AF2AF6"/>
    <w:rsid w:val="00AF6826"/>
    <w:rsid w:val="00B0167F"/>
    <w:rsid w:val="00B0332C"/>
    <w:rsid w:val="00B07CB6"/>
    <w:rsid w:val="00B129B7"/>
    <w:rsid w:val="00B16939"/>
    <w:rsid w:val="00B17D35"/>
    <w:rsid w:val="00B241DA"/>
    <w:rsid w:val="00B25147"/>
    <w:rsid w:val="00B26EA5"/>
    <w:rsid w:val="00B27DBB"/>
    <w:rsid w:val="00B33338"/>
    <w:rsid w:val="00B4710E"/>
    <w:rsid w:val="00B47B25"/>
    <w:rsid w:val="00B6298C"/>
    <w:rsid w:val="00B65B51"/>
    <w:rsid w:val="00B67F4E"/>
    <w:rsid w:val="00B728A9"/>
    <w:rsid w:val="00B7555B"/>
    <w:rsid w:val="00B86F3C"/>
    <w:rsid w:val="00B87E51"/>
    <w:rsid w:val="00B93848"/>
    <w:rsid w:val="00B94014"/>
    <w:rsid w:val="00B97B65"/>
    <w:rsid w:val="00BA0E25"/>
    <w:rsid w:val="00BA3489"/>
    <w:rsid w:val="00BA438C"/>
    <w:rsid w:val="00BA7087"/>
    <w:rsid w:val="00BB6D66"/>
    <w:rsid w:val="00BC2857"/>
    <w:rsid w:val="00BC5A2D"/>
    <w:rsid w:val="00BC7A89"/>
    <w:rsid w:val="00BD37EF"/>
    <w:rsid w:val="00BD73E8"/>
    <w:rsid w:val="00BE35D3"/>
    <w:rsid w:val="00BE4445"/>
    <w:rsid w:val="00BE5AB6"/>
    <w:rsid w:val="00BF5494"/>
    <w:rsid w:val="00C01B21"/>
    <w:rsid w:val="00C04035"/>
    <w:rsid w:val="00C05202"/>
    <w:rsid w:val="00C054D8"/>
    <w:rsid w:val="00C06BF7"/>
    <w:rsid w:val="00C12599"/>
    <w:rsid w:val="00C1320E"/>
    <w:rsid w:val="00C17CEC"/>
    <w:rsid w:val="00C22700"/>
    <w:rsid w:val="00C25865"/>
    <w:rsid w:val="00C324DA"/>
    <w:rsid w:val="00C4075F"/>
    <w:rsid w:val="00C57F10"/>
    <w:rsid w:val="00C635CB"/>
    <w:rsid w:val="00C64BAA"/>
    <w:rsid w:val="00C77F2E"/>
    <w:rsid w:val="00C85774"/>
    <w:rsid w:val="00C9135A"/>
    <w:rsid w:val="00C944AB"/>
    <w:rsid w:val="00C97F09"/>
    <w:rsid w:val="00CA66E2"/>
    <w:rsid w:val="00CB03B0"/>
    <w:rsid w:val="00CB0DB5"/>
    <w:rsid w:val="00CB16E1"/>
    <w:rsid w:val="00CB7B28"/>
    <w:rsid w:val="00CD2C04"/>
    <w:rsid w:val="00CD378F"/>
    <w:rsid w:val="00CD4FA9"/>
    <w:rsid w:val="00CD555F"/>
    <w:rsid w:val="00CD6C2C"/>
    <w:rsid w:val="00CE1ABA"/>
    <w:rsid w:val="00CF6D71"/>
    <w:rsid w:val="00D00C8C"/>
    <w:rsid w:val="00D04C3D"/>
    <w:rsid w:val="00D05BF9"/>
    <w:rsid w:val="00D22B47"/>
    <w:rsid w:val="00D3063E"/>
    <w:rsid w:val="00D31AE0"/>
    <w:rsid w:val="00D323AE"/>
    <w:rsid w:val="00D37834"/>
    <w:rsid w:val="00D41E41"/>
    <w:rsid w:val="00D42BA6"/>
    <w:rsid w:val="00D504B4"/>
    <w:rsid w:val="00D53F31"/>
    <w:rsid w:val="00D545FC"/>
    <w:rsid w:val="00D60E41"/>
    <w:rsid w:val="00D615F9"/>
    <w:rsid w:val="00D66131"/>
    <w:rsid w:val="00D70558"/>
    <w:rsid w:val="00D7126E"/>
    <w:rsid w:val="00D81D71"/>
    <w:rsid w:val="00D93159"/>
    <w:rsid w:val="00DA13CF"/>
    <w:rsid w:val="00DB0C82"/>
    <w:rsid w:val="00DB146A"/>
    <w:rsid w:val="00DC1736"/>
    <w:rsid w:val="00DC1C87"/>
    <w:rsid w:val="00DC4965"/>
    <w:rsid w:val="00DC5CF2"/>
    <w:rsid w:val="00DC7828"/>
    <w:rsid w:val="00DD22D4"/>
    <w:rsid w:val="00DE0CBE"/>
    <w:rsid w:val="00DE4AB0"/>
    <w:rsid w:val="00DE75A0"/>
    <w:rsid w:val="00DF00DB"/>
    <w:rsid w:val="00DF569A"/>
    <w:rsid w:val="00E064CB"/>
    <w:rsid w:val="00E10974"/>
    <w:rsid w:val="00E1304C"/>
    <w:rsid w:val="00E20371"/>
    <w:rsid w:val="00E22541"/>
    <w:rsid w:val="00E22D86"/>
    <w:rsid w:val="00E24393"/>
    <w:rsid w:val="00E2676F"/>
    <w:rsid w:val="00E31889"/>
    <w:rsid w:val="00E31F97"/>
    <w:rsid w:val="00E34C7B"/>
    <w:rsid w:val="00E3647A"/>
    <w:rsid w:val="00E5069C"/>
    <w:rsid w:val="00E55935"/>
    <w:rsid w:val="00E6381A"/>
    <w:rsid w:val="00E6694C"/>
    <w:rsid w:val="00E70FD1"/>
    <w:rsid w:val="00E722D1"/>
    <w:rsid w:val="00E7538C"/>
    <w:rsid w:val="00E937CF"/>
    <w:rsid w:val="00E94927"/>
    <w:rsid w:val="00E954CA"/>
    <w:rsid w:val="00E956CB"/>
    <w:rsid w:val="00E96827"/>
    <w:rsid w:val="00EA048C"/>
    <w:rsid w:val="00EA0C14"/>
    <w:rsid w:val="00EA21F5"/>
    <w:rsid w:val="00EA40FC"/>
    <w:rsid w:val="00EB0ECA"/>
    <w:rsid w:val="00EB4782"/>
    <w:rsid w:val="00EB4F28"/>
    <w:rsid w:val="00EB75DC"/>
    <w:rsid w:val="00EC20B7"/>
    <w:rsid w:val="00ED05AD"/>
    <w:rsid w:val="00ED1F6D"/>
    <w:rsid w:val="00EE044D"/>
    <w:rsid w:val="00EE13B1"/>
    <w:rsid w:val="00EE2E8B"/>
    <w:rsid w:val="00EF056D"/>
    <w:rsid w:val="00EF77D8"/>
    <w:rsid w:val="00F0504D"/>
    <w:rsid w:val="00F06023"/>
    <w:rsid w:val="00F06DDE"/>
    <w:rsid w:val="00F15171"/>
    <w:rsid w:val="00F16ABB"/>
    <w:rsid w:val="00F21B73"/>
    <w:rsid w:val="00F27418"/>
    <w:rsid w:val="00F27E6D"/>
    <w:rsid w:val="00F32D1B"/>
    <w:rsid w:val="00F41BAF"/>
    <w:rsid w:val="00F4748B"/>
    <w:rsid w:val="00F4748D"/>
    <w:rsid w:val="00F54C3F"/>
    <w:rsid w:val="00F56B90"/>
    <w:rsid w:val="00F618DF"/>
    <w:rsid w:val="00F64D62"/>
    <w:rsid w:val="00F70683"/>
    <w:rsid w:val="00F74640"/>
    <w:rsid w:val="00F75B77"/>
    <w:rsid w:val="00F80C4C"/>
    <w:rsid w:val="00F818C3"/>
    <w:rsid w:val="00F81C23"/>
    <w:rsid w:val="00F820DA"/>
    <w:rsid w:val="00F859DD"/>
    <w:rsid w:val="00F86C60"/>
    <w:rsid w:val="00FA16E4"/>
    <w:rsid w:val="00FA3D00"/>
    <w:rsid w:val="00FA7CDF"/>
    <w:rsid w:val="00FB0D76"/>
    <w:rsid w:val="00FB19A2"/>
    <w:rsid w:val="00FB2C1C"/>
    <w:rsid w:val="00FB57D0"/>
    <w:rsid w:val="00FC08EE"/>
    <w:rsid w:val="00FD49E3"/>
    <w:rsid w:val="00FD4D22"/>
    <w:rsid w:val="00FD54CE"/>
    <w:rsid w:val="00FF6593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8"/>
    </w:rPr>
  </w:style>
  <w:style w:type="paragraph" w:styleId="Heading3">
    <w:name w:val="heading 3"/>
    <w:basedOn w:val="Normal"/>
    <w:next w:val="Normal"/>
    <w:qFormat/>
    <w:rsid w:val="0075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57F10"/>
    <w:pPr>
      <w:spacing w:after="120"/>
      <w:ind w:left="283"/>
    </w:pPr>
  </w:style>
  <w:style w:type="paragraph" w:styleId="List">
    <w:name w:val="List"/>
    <w:basedOn w:val="Normal"/>
    <w:rsid w:val="00751863"/>
    <w:pPr>
      <w:ind w:left="283" w:hanging="283"/>
    </w:pPr>
  </w:style>
  <w:style w:type="paragraph" w:styleId="BalloonText">
    <w:name w:val="Balloon Text"/>
    <w:basedOn w:val="Normal"/>
    <w:semiHidden/>
    <w:rsid w:val="002D0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C4F"/>
    <w:pPr>
      <w:autoSpaceDE w:val="0"/>
      <w:autoSpaceDN w:val="0"/>
      <w:adjustRightInd w:val="0"/>
    </w:pPr>
    <w:rPr>
      <w:rFonts w:ascii="HKOFEF+TimesNewRomanPS" w:hAnsi="HKOFEF+TimesNewRomanPS" w:cs="HKOFEF+TimesNewRomanPS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4D5C4F"/>
    <w:pPr>
      <w:spacing w:before="100" w:after="10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AE5BDE"/>
  </w:style>
  <w:style w:type="paragraph" w:customStyle="1" w:styleId="Body">
    <w:name w:val="Body"/>
    <w:basedOn w:val="Normal"/>
    <w:rsid w:val="005A7321"/>
    <w:pPr>
      <w:spacing w:line="280" w:lineRule="exact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E9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8"/>
    </w:rPr>
  </w:style>
  <w:style w:type="paragraph" w:styleId="Heading3">
    <w:name w:val="heading 3"/>
    <w:basedOn w:val="Normal"/>
    <w:next w:val="Normal"/>
    <w:qFormat/>
    <w:rsid w:val="0075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57F10"/>
    <w:pPr>
      <w:spacing w:after="120"/>
      <w:ind w:left="283"/>
    </w:pPr>
  </w:style>
  <w:style w:type="paragraph" w:styleId="List">
    <w:name w:val="List"/>
    <w:basedOn w:val="Normal"/>
    <w:rsid w:val="00751863"/>
    <w:pPr>
      <w:ind w:left="283" w:hanging="283"/>
    </w:pPr>
  </w:style>
  <w:style w:type="paragraph" w:styleId="BalloonText">
    <w:name w:val="Balloon Text"/>
    <w:basedOn w:val="Normal"/>
    <w:semiHidden/>
    <w:rsid w:val="002D0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C4F"/>
    <w:pPr>
      <w:autoSpaceDE w:val="0"/>
      <w:autoSpaceDN w:val="0"/>
      <w:adjustRightInd w:val="0"/>
    </w:pPr>
    <w:rPr>
      <w:rFonts w:ascii="HKOFEF+TimesNewRomanPS" w:hAnsi="HKOFEF+TimesNewRomanPS" w:cs="HKOFEF+TimesNewRomanPS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4D5C4F"/>
    <w:pPr>
      <w:spacing w:before="100" w:after="100"/>
    </w:pPr>
    <w:rPr>
      <w:rFonts w:cs="Times New Roman"/>
      <w:color w:val="auto"/>
    </w:rPr>
  </w:style>
  <w:style w:type="character" w:styleId="PageNumber">
    <w:name w:val="page number"/>
    <w:basedOn w:val="DefaultParagraphFont"/>
    <w:rsid w:val="00AE5BDE"/>
  </w:style>
  <w:style w:type="paragraph" w:customStyle="1" w:styleId="Body">
    <w:name w:val="Body"/>
    <w:basedOn w:val="Normal"/>
    <w:rsid w:val="005A7321"/>
    <w:pPr>
      <w:spacing w:line="280" w:lineRule="exact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E9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host.uib.no/matnat/index.php/Fremragende_underviser_-_Excellent_Teaching_Practition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53A236C3.dotm</Template>
  <TotalTime>1</TotalTime>
  <Pages>2</Pages>
  <Words>739</Words>
  <Characters>3921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Eksamens- og undervisningsutvalget</vt:lpstr>
      <vt:lpstr>Eksamens- og undervisningsutvalget</vt:lpstr>
    </vt:vector>
  </TitlesOfParts>
  <Company>Universitetet i Bergen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Eksamens- og undervisningsutvalget</dc:title>
  <dc:creator>Harald Åge Sæthre</dc:creator>
  <cp:lastModifiedBy>Eli Neshavn Høie</cp:lastModifiedBy>
  <cp:revision>2</cp:revision>
  <cp:lastPrinted>2007-10-08T16:37:00Z</cp:lastPrinted>
  <dcterms:created xsi:type="dcterms:W3CDTF">2016-12-05T12:50:00Z</dcterms:created>
  <dcterms:modified xsi:type="dcterms:W3CDTF">2016-12-05T12:50:00Z</dcterms:modified>
</cp:coreProperties>
</file>