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1A4AEC">
        <w:rPr>
          <w:rFonts w:asciiTheme="minorHAnsi" w:hAnsiTheme="minorHAnsi" w:cstheme="minorHAnsi"/>
          <w:b/>
          <w:bCs/>
          <w:sz w:val="24"/>
          <w:szCs w:val="24"/>
          <w:lang w:val="nn-NO"/>
        </w:rPr>
        <w:t>A</w:t>
      </w:r>
      <w:r w:rsidR="00CF50F8" w:rsidRPr="001A4AEC">
        <w:rPr>
          <w:rFonts w:asciiTheme="minorHAnsi" w:hAnsiTheme="minorHAnsi" w:cstheme="minorHAnsi"/>
          <w:b/>
          <w:bCs/>
          <w:sz w:val="24"/>
          <w:szCs w:val="24"/>
          <w:lang w:val="nn-NO"/>
        </w:rPr>
        <w:t>lle emnar skal ha tekster på båd</w:t>
      </w:r>
      <w:r w:rsidRPr="001A4AEC">
        <w:rPr>
          <w:rFonts w:asciiTheme="minorHAnsi" w:hAnsiTheme="minorHAnsi" w:cstheme="minorHAnsi"/>
          <w:b/>
          <w:bCs/>
          <w:sz w:val="24"/>
          <w:szCs w:val="24"/>
          <w:lang w:val="nn-NO"/>
        </w:rPr>
        <w:t xml:space="preserve">e </w:t>
      </w:r>
      <w:r w:rsidR="00002CC3" w:rsidRPr="001A4AEC">
        <w:rPr>
          <w:rFonts w:asciiTheme="minorHAnsi" w:hAnsiTheme="minorHAnsi" w:cstheme="minorHAnsi"/>
          <w:b/>
          <w:bCs/>
          <w:sz w:val="24"/>
          <w:szCs w:val="24"/>
          <w:lang w:val="nn-NO"/>
        </w:rPr>
        <w:t>ny</w:t>
      </w:r>
      <w:r w:rsidRPr="001A4AEC">
        <w:rPr>
          <w:rFonts w:asciiTheme="minorHAnsi" w:hAnsiTheme="minorHAnsi" w:cstheme="minorHAnsi"/>
          <w:b/>
          <w:bCs/>
          <w:sz w:val="24"/>
          <w:szCs w:val="24"/>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458"/>
        <w:gridCol w:w="7087"/>
        <w:gridCol w:w="4824"/>
      </w:tblGrid>
      <w:tr w:rsidR="00996578" w:rsidRPr="00A76CAD"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1A4AEC"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w:t>
            </w:r>
            <w:r w:rsidRPr="001A4AEC">
              <w:rPr>
                <w:rFonts w:asciiTheme="minorHAnsi" w:hAnsiTheme="minorHAnsi" w:cstheme="minorHAnsi"/>
                <w:b/>
                <w:sz w:val="28"/>
                <w:szCs w:val="28"/>
                <w:lang w:val="nn-NO"/>
              </w:rPr>
              <w:t>Kategori</w:t>
            </w:r>
          </w:p>
        </w:tc>
        <w:tc>
          <w:tcPr>
            <w:tcW w:w="7087" w:type="dxa"/>
            <w:tcBorders>
              <w:top w:val="single" w:sz="4" w:space="0" w:color="000000"/>
              <w:left w:val="single" w:sz="4" w:space="0" w:color="000000"/>
              <w:bottom w:val="single" w:sz="4" w:space="0" w:color="000000"/>
              <w:right w:val="single" w:sz="4" w:space="0" w:color="000000"/>
            </w:tcBorders>
          </w:tcPr>
          <w:p w:rsidR="00B32BA6" w:rsidRPr="001A4AEC" w:rsidRDefault="00B32BA6" w:rsidP="00435B94">
            <w:pPr>
              <w:spacing w:after="0"/>
              <w:rPr>
                <w:rFonts w:asciiTheme="minorHAnsi" w:hAnsiTheme="minorHAnsi" w:cstheme="minorHAnsi"/>
                <w:b/>
                <w:sz w:val="28"/>
                <w:szCs w:val="28"/>
                <w:lang w:val="nn-NO"/>
              </w:rPr>
            </w:pPr>
            <w:r w:rsidRPr="001A4AEC">
              <w:rPr>
                <w:rFonts w:asciiTheme="minorHAnsi" w:hAnsiTheme="minorHAnsi" w:cstheme="minorHAnsi"/>
                <w:b/>
                <w:sz w:val="28"/>
                <w:szCs w:val="28"/>
                <w:lang w:val="nn-NO"/>
              </w:rPr>
              <w:t xml:space="preserve"> Standardtekster ved MN-fak  </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1A4AEC">
              <w:rPr>
                <w:rFonts w:asciiTheme="minorHAnsi" w:hAnsiTheme="minorHAnsi" w:cstheme="minorHAnsi"/>
                <w:b/>
                <w:sz w:val="28"/>
                <w:szCs w:val="28"/>
                <w:lang w:val="nn-NO"/>
              </w:rPr>
              <w:t xml:space="preserve"> Rettleiing og døme</w:t>
            </w:r>
          </w:p>
        </w:tc>
      </w:tr>
      <w:tr w:rsidR="00996578" w:rsidRPr="00E33BA5"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1A4AEC">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4"/>
                <w:sz w:val="24"/>
                <w:szCs w:val="24"/>
                <w:lang w:val="nn-NO"/>
              </w:rPr>
              <w:t>Course Code</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FC58B0" w:rsidP="008478BA">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INF</w:t>
            </w:r>
            <w:r w:rsidR="008478BA" w:rsidRPr="008478BA">
              <w:rPr>
                <w:rFonts w:asciiTheme="minorHAnsi" w:hAnsiTheme="minorHAnsi" w:cstheme="minorHAnsi"/>
                <w:sz w:val="20"/>
                <w:szCs w:val="20"/>
                <w:highlight w:val="yellow"/>
                <w:lang w:val="nn-NO"/>
              </w:rPr>
              <w:t>358</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8478BA" w:rsidP="002D26F0">
            <w:pPr>
              <w:rPr>
                <w:rFonts w:asciiTheme="minorHAnsi" w:hAnsiTheme="minorHAnsi" w:cstheme="minorHAnsi"/>
                <w:sz w:val="20"/>
                <w:szCs w:val="20"/>
                <w:lang w:val="nn-NO"/>
              </w:rPr>
            </w:pPr>
            <w:r w:rsidRPr="008478BA">
              <w:rPr>
                <w:rFonts w:asciiTheme="minorHAnsi" w:hAnsiTheme="minorHAnsi" w:cstheme="minorHAnsi"/>
                <w:sz w:val="20"/>
                <w:szCs w:val="20"/>
                <w:highlight w:val="yellow"/>
                <w:lang w:val="nn-NO"/>
              </w:rPr>
              <w:t>Seminar i visualisering</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8478BA" w:rsidP="001A4AEC">
            <w:pPr>
              <w:rPr>
                <w:rFonts w:asciiTheme="minorHAnsi" w:hAnsiTheme="minorHAnsi" w:cstheme="minorHAnsi"/>
                <w:sz w:val="20"/>
                <w:szCs w:val="20"/>
                <w:lang w:val="nn-NO"/>
              </w:rPr>
            </w:pPr>
            <w:r w:rsidRPr="008478BA">
              <w:rPr>
                <w:rFonts w:asciiTheme="minorHAnsi" w:hAnsiTheme="minorHAnsi" w:cstheme="minorHAnsi"/>
                <w:sz w:val="20"/>
                <w:szCs w:val="20"/>
                <w:highlight w:val="yellow"/>
                <w:lang w:val="nn-NO"/>
              </w:rPr>
              <w:t>Seminar i visualisering</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087" w:type="dxa"/>
            <w:tcBorders>
              <w:top w:val="single" w:sz="4" w:space="0" w:color="000000"/>
              <w:left w:val="single" w:sz="4" w:space="0" w:color="000000"/>
              <w:bottom w:val="single" w:sz="4" w:space="0" w:color="000000"/>
              <w:right w:val="single" w:sz="4" w:space="0" w:color="000000"/>
            </w:tcBorders>
          </w:tcPr>
          <w:p w:rsidR="00B32BA6" w:rsidRPr="00FC58B0" w:rsidRDefault="008478BA" w:rsidP="00FC58B0">
            <w:pPr>
              <w:rPr>
                <w:rFonts w:asciiTheme="minorHAnsi" w:hAnsiTheme="minorHAnsi" w:cstheme="minorHAnsi"/>
                <w:sz w:val="20"/>
                <w:szCs w:val="20"/>
              </w:rPr>
            </w:pPr>
            <w:r w:rsidRPr="008478BA">
              <w:rPr>
                <w:rFonts w:asciiTheme="minorHAnsi" w:hAnsiTheme="minorHAnsi" w:cstheme="minorHAnsi"/>
                <w:sz w:val="20"/>
                <w:szCs w:val="20"/>
                <w:highlight w:val="yellow"/>
              </w:rPr>
              <w:t>Seminar in Visualization</w:t>
            </w:r>
          </w:p>
        </w:tc>
        <w:tc>
          <w:tcPr>
            <w:tcW w:w="4824" w:type="dxa"/>
            <w:tcBorders>
              <w:top w:val="single" w:sz="4" w:space="0" w:color="000000"/>
              <w:left w:val="single" w:sz="4" w:space="0" w:color="000000"/>
              <w:bottom w:val="single" w:sz="4" w:space="0" w:color="000000"/>
              <w:right w:val="single" w:sz="4" w:space="0" w:color="000000"/>
            </w:tcBorders>
          </w:tcPr>
          <w:p w:rsidR="00B32BA6" w:rsidRPr="00FC58B0" w:rsidRDefault="00B32BA6" w:rsidP="002D26F0">
            <w:pPr>
              <w:rPr>
                <w:rFonts w:asciiTheme="minorHAnsi" w:hAnsiTheme="minorHAnsi" w:cstheme="minorHAnsi"/>
                <w:sz w:val="20"/>
                <w:szCs w:val="20"/>
              </w:rPr>
            </w:pPr>
          </w:p>
        </w:tc>
      </w:tr>
      <w:tr w:rsidR="00996578" w:rsidRPr="00A76CAD"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FC58B0" w:rsidP="002D26F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10 ECTS</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FC58B0"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B32BA6" w:rsidRPr="00D90BE4" w:rsidRDefault="00B32BA6" w:rsidP="001A4AEC">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color w:val="365F91"/>
                <w:sz w:val="24"/>
                <w:szCs w:val="24"/>
              </w:rPr>
              <w:t>Level of Study</w:t>
            </w:r>
          </w:p>
        </w:tc>
        <w:tc>
          <w:tcPr>
            <w:tcW w:w="7087" w:type="dxa"/>
            <w:tcBorders>
              <w:top w:val="single" w:sz="4" w:space="0" w:color="000000"/>
              <w:left w:val="single" w:sz="4" w:space="0" w:color="000000"/>
              <w:bottom w:val="single" w:sz="4" w:space="0" w:color="000000"/>
              <w:right w:val="single" w:sz="4" w:space="0" w:color="000000"/>
            </w:tcBorders>
          </w:tcPr>
          <w:p w:rsidR="00996578" w:rsidRPr="00996578" w:rsidRDefault="00FC58B0" w:rsidP="002D26F0">
            <w:pPr>
              <w:rPr>
                <w:rFonts w:asciiTheme="minorHAnsi" w:hAnsiTheme="minorHAnsi" w:cstheme="minorHAnsi"/>
                <w:lang w:val="nn-NO"/>
              </w:rPr>
            </w:pPr>
            <w:r w:rsidRPr="001A4AEC">
              <w:rPr>
                <w:rFonts w:asciiTheme="minorHAnsi" w:hAnsiTheme="minorHAnsi" w:cstheme="minorHAnsi"/>
                <w:highlight w:val="yellow"/>
                <w:lang w:val="nn-NO"/>
              </w:rPr>
              <w:t>Master</w:t>
            </w:r>
            <w:r>
              <w:rPr>
                <w:rFonts w:asciiTheme="minorHAnsi" w:hAnsiTheme="minorHAnsi" w:cstheme="minorHAnsi"/>
                <w:i/>
                <w:lang w:val="nn-NO"/>
              </w:rPr>
              <w:t xml:space="preserve">  </w:t>
            </w:r>
            <w:r>
              <w:rPr>
                <w:rFonts w:asciiTheme="minorHAnsi" w:hAnsiTheme="minorHAnsi" w:cstheme="minorHAnsi"/>
                <w:i/>
                <w:lang w:val="nn-NO"/>
              </w:rPr>
              <w:br/>
              <w:t xml:space="preserve">// </w:t>
            </w:r>
            <w:r w:rsidR="00B32BA6" w:rsidRPr="00A76CAD">
              <w:rPr>
                <w:rFonts w:asciiTheme="minorHAnsi" w:hAnsiTheme="minorHAnsi" w:cstheme="minorHAnsi"/>
                <w:i/>
                <w:lang w:val="nn-NO"/>
              </w:rPr>
              <w:t xml:space="preserve">Bachelor/master/ph.d., </w:t>
            </w:r>
            <w:r w:rsidR="00B32BA6" w:rsidRPr="00D90BE4">
              <w:rPr>
                <w:rFonts w:asciiTheme="minorHAnsi" w:hAnsiTheme="minorHAnsi" w:cstheme="minorHAnsi"/>
                <w:lang w:val="nn-NO"/>
              </w:rPr>
              <w:t>eller ein kombinasjon (200-tallsemne kan inngå i både bachelor og master)</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75425A" w:rsidP="001A4AEC">
            <w:pPr>
              <w:tabs>
                <w:tab w:val="left" w:pos="1770"/>
              </w:tabs>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Fulltid [Full-time]</w:t>
            </w:r>
            <w:r w:rsidR="001A4AEC">
              <w:rPr>
                <w:rFonts w:asciiTheme="minorHAnsi" w:hAnsiTheme="minorHAnsi" w:cstheme="minorHAnsi"/>
                <w:sz w:val="20"/>
                <w:szCs w:val="20"/>
                <w:lang w:val="nn-NO"/>
              </w:rPr>
              <w:tab/>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7D4207">
        <w:trPr>
          <w:trHeight w:val="1266"/>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7087"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1A4AEC"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b/>
                <w:sz w:val="20"/>
                <w:szCs w:val="20"/>
                <w:highlight w:val="yellow"/>
                <w:lang w:val="nb-NO" w:eastAsia="nb-NO"/>
              </w:rPr>
            </w:pPr>
            <w:r w:rsidRPr="001A4AEC">
              <w:rPr>
                <w:rFonts w:asciiTheme="minorHAnsi" w:eastAsia="Times New Roman" w:hAnsiTheme="minorHAnsi" w:cstheme="minorHAnsi"/>
                <w:b/>
                <w:sz w:val="20"/>
                <w:szCs w:val="20"/>
                <w:highlight w:val="yellow"/>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1A4AEC" w:rsidRPr="001A4AEC" w:rsidRDefault="00996578" w:rsidP="001A4AEC">
            <w:pPr>
              <w:pStyle w:val="ListParagraph"/>
              <w:widowControl/>
              <w:numPr>
                <w:ilvl w:val="0"/>
                <w:numId w:val="8"/>
              </w:numPr>
              <w:spacing w:before="100" w:beforeAutospacing="1" w:after="100" w:afterAutospacing="1" w:line="240" w:lineRule="auto"/>
              <w:rPr>
                <w:rFonts w:asciiTheme="minorHAnsi" w:hAnsiTheme="minorHAnsi" w:cstheme="minorHAnsi"/>
                <w:i/>
                <w:lang w:val="nn-NO"/>
              </w:rPr>
            </w:pPr>
            <w:r w:rsidRPr="001A4AEC">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sidRPr="001A4AEC">
              <w:rPr>
                <w:rFonts w:asciiTheme="minorHAnsi" w:eastAsia="Times New Roman" w:hAnsiTheme="minorHAnsi" w:cstheme="minorHAnsi"/>
                <w:sz w:val="20"/>
                <w:szCs w:val="20"/>
                <w:lang w:val="nb-NO" w:eastAsia="nb-NO"/>
              </w:rPr>
              <w:t>[English]</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Undervisningssemester</w:t>
            </w: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Semester of Instruction</w:t>
            </w:r>
          </w:p>
        </w:tc>
        <w:tc>
          <w:tcPr>
            <w:tcW w:w="7087" w:type="dxa"/>
            <w:tcBorders>
              <w:top w:val="single" w:sz="4" w:space="0" w:color="000000"/>
              <w:left w:val="single" w:sz="4" w:space="0" w:color="000000"/>
              <w:bottom w:val="single" w:sz="4" w:space="0" w:color="000000"/>
              <w:right w:val="single" w:sz="4" w:space="0" w:color="000000"/>
            </w:tcBorders>
          </w:tcPr>
          <w:p w:rsidR="00B32BA6" w:rsidRPr="008478BA" w:rsidRDefault="0075425A" w:rsidP="00081041">
            <w:pPr>
              <w:widowControl/>
              <w:spacing w:after="0"/>
              <w:rPr>
                <w:rFonts w:asciiTheme="minorHAnsi" w:hAnsiTheme="minorHAnsi" w:cstheme="minorHAnsi"/>
                <w:b/>
                <w:i/>
                <w:sz w:val="20"/>
                <w:szCs w:val="20"/>
                <w:lang w:val="nn-NO"/>
              </w:rPr>
            </w:pPr>
            <w:r w:rsidRPr="008478BA">
              <w:rPr>
                <w:rFonts w:asciiTheme="minorHAnsi" w:hAnsiTheme="minorHAnsi" w:cstheme="minorHAnsi"/>
                <w:i/>
                <w:sz w:val="20"/>
                <w:szCs w:val="20"/>
                <w:highlight w:val="yellow"/>
                <w:lang w:val="nn-NO"/>
              </w:rPr>
              <w:t>Haust [Autumn]</w:t>
            </w:r>
          </w:p>
          <w:p w:rsidR="00B32BA6" w:rsidRPr="008478BA" w:rsidRDefault="0075425A" w:rsidP="001A4AEC">
            <w:pPr>
              <w:widowControl/>
              <w:tabs>
                <w:tab w:val="left" w:pos="1365"/>
              </w:tabs>
              <w:spacing w:after="0"/>
              <w:rPr>
                <w:rFonts w:asciiTheme="minorHAnsi" w:hAnsiTheme="minorHAnsi" w:cstheme="minorHAnsi"/>
                <w:i/>
                <w:sz w:val="20"/>
                <w:szCs w:val="20"/>
                <w:lang w:val="nn-NO"/>
              </w:rPr>
            </w:pPr>
            <w:r w:rsidRPr="008478BA">
              <w:rPr>
                <w:rFonts w:asciiTheme="minorHAnsi" w:hAnsiTheme="minorHAnsi" w:cstheme="minorHAnsi"/>
                <w:i/>
                <w:sz w:val="20"/>
                <w:szCs w:val="20"/>
                <w:lang w:val="nn-NO"/>
              </w:rPr>
              <w:t>Vår [Spring]</w:t>
            </w:r>
            <w:r w:rsidR="001A4AEC" w:rsidRPr="008478BA">
              <w:rPr>
                <w:rFonts w:asciiTheme="minorHAnsi" w:hAnsiTheme="minorHAnsi" w:cstheme="minorHAnsi"/>
                <w:i/>
                <w:sz w:val="20"/>
                <w:szCs w:val="20"/>
                <w:lang w:val="nn-NO"/>
              </w:rPr>
              <w:tab/>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1A4AEC" w:rsidP="002D26F0">
            <w:pPr>
              <w:rPr>
                <w:rFonts w:asciiTheme="minorHAnsi" w:hAnsiTheme="minorHAnsi" w:cstheme="minorHAnsi"/>
                <w:sz w:val="20"/>
                <w:szCs w:val="20"/>
                <w:lang w:val="nn-NO"/>
              </w:rPr>
            </w:pPr>
            <w:r w:rsidRPr="001A4AEC">
              <w:rPr>
                <w:rFonts w:asciiTheme="minorHAnsi" w:hAnsiTheme="minorHAnsi" w:cstheme="minorHAnsi"/>
                <w:sz w:val="20"/>
                <w:szCs w:val="20"/>
                <w:highlight w:val="yellow"/>
                <w:lang w:val="nn-NO"/>
              </w:rPr>
              <w:t>(UiB)</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lastRenderedPageBreak/>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087" w:type="dxa"/>
            <w:tcBorders>
              <w:top w:val="single" w:sz="4" w:space="0" w:color="000000"/>
              <w:left w:val="single" w:sz="4" w:space="0" w:color="000000"/>
              <w:bottom w:val="single" w:sz="4" w:space="0" w:color="000000"/>
              <w:right w:val="single" w:sz="4" w:space="0" w:color="000000"/>
            </w:tcBorders>
          </w:tcPr>
          <w:p w:rsidR="00B32BA6" w:rsidRPr="008478BA" w:rsidRDefault="00B32BA6" w:rsidP="002D26F0">
            <w:pPr>
              <w:widowControl/>
              <w:spacing w:after="0"/>
              <w:rPr>
                <w:rFonts w:asciiTheme="minorHAnsi" w:hAnsiTheme="minorHAnsi" w:cstheme="minorHAnsi"/>
                <w:i/>
                <w:sz w:val="20"/>
                <w:szCs w:val="20"/>
              </w:rPr>
            </w:pPr>
            <w:r w:rsidRPr="008478BA">
              <w:rPr>
                <w:rFonts w:asciiTheme="minorHAnsi" w:hAnsiTheme="minorHAnsi" w:cstheme="minorHAnsi"/>
                <w:i/>
                <w:sz w:val="20"/>
                <w:szCs w:val="20"/>
              </w:rPr>
              <w:t>Mål:</w:t>
            </w:r>
          </w:p>
          <w:p w:rsidR="00B32BA6" w:rsidRPr="008478BA" w:rsidRDefault="008478BA" w:rsidP="002D26F0">
            <w:pPr>
              <w:widowControl/>
              <w:spacing w:after="0"/>
              <w:rPr>
                <w:rFonts w:asciiTheme="minorHAnsi" w:hAnsiTheme="minorHAnsi" w:cstheme="minorHAnsi"/>
                <w:iCs/>
                <w:sz w:val="20"/>
                <w:szCs w:val="20"/>
                <w:highlight w:val="yellow"/>
                <w:lang w:val="nb-NO"/>
              </w:rPr>
            </w:pPr>
            <w:r w:rsidRPr="008478BA">
              <w:rPr>
                <w:rFonts w:asciiTheme="minorHAnsi" w:hAnsiTheme="minorHAnsi" w:cstheme="minorHAnsi"/>
                <w:iCs/>
                <w:sz w:val="20"/>
                <w:szCs w:val="20"/>
                <w:highlight w:val="yellow"/>
                <w:lang w:val="nb-NO"/>
              </w:rPr>
              <w:t xml:space="preserve">Hovedmålet med </w:t>
            </w:r>
            <w:r>
              <w:rPr>
                <w:rFonts w:asciiTheme="minorHAnsi" w:hAnsiTheme="minorHAnsi" w:cstheme="minorHAnsi"/>
                <w:iCs/>
                <w:sz w:val="20"/>
                <w:szCs w:val="20"/>
                <w:highlight w:val="yellow"/>
                <w:lang w:val="nb-NO"/>
              </w:rPr>
              <w:t xml:space="preserve">emne </w:t>
            </w:r>
            <w:r w:rsidRPr="008478BA">
              <w:rPr>
                <w:rFonts w:asciiTheme="minorHAnsi" w:hAnsiTheme="minorHAnsi" w:cstheme="minorHAnsi"/>
                <w:iCs/>
                <w:sz w:val="20"/>
                <w:szCs w:val="20"/>
                <w:highlight w:val="yellow"/>
                <w:lang w:val="nb-NO"/>
              </w:rPr>
              <w:t xml:space="preserve">INF358 er todelt: </w:t>
            </w:r>
            <w:r>
              <w:rPr>
                <w:rFonts w:asciiTheme="minorHAnsi" w:hAnsiTheme="minorHAnsi" w:cstheme="minorHAnsi"/>
                <w:iCs/>
                <w:sz w:val="20"/>
                <w:szCs w:val="20"/>
                <w:highlight w:val="yellow"/>
                <w:lang w:val="nb-NO"/>
              </w:rPr>
              <w:t xml:space="preserve"> </w:t>
            </w:r>
            <w:r w:rsidRPr="008478BA">
              <w:rPr>
                <w:rFonts w:asciiTheme="minorHAnsi" w:hAnsiTheme="minorHAnsi" w:cstheme="minorHAnsi"/>
                <w:iCs/>
                <w:sz w:val="20"/>
                <w:szCs w:val="20"/>
                <w:highlight w:val="yellow"/>
                <w:lang w:val="nb-NO"/>
              </w:rPr>
              <w:t xml:space="preserve">På den ene siden, blir </w:t>
            </w:r>
            <w:r>
              <w:rPr>
                <w:rFonts w:asciiTheme="minorHAnsi" w:hAnsiTheme="minorHAnsi" w:cstheme="minorHAnsi"/>
                <w:iCs/>
                <w:sz w:val="20"/>
                <w:szCs w:val="20"/>
                <w:highlight w:val="yellow"/>
                <w:lang w:val="nb-NO"/>
              </w:rPr>
              <w:t xml:space="preserve">studentene </w:t>
            </w:r>
            <w:r w:rsidRPr="008478BA">
              <w:rPr>
                <w:rFonts w:asciiTheme="minorHAnsi" w:hAnsiTheme="minorHAnsi" w:cstheme="minorHAnsi"/>
                <w:iCs/>
                <w:sz w:val="20"/>
                <w:szCs w:val="20"/>
                <w:highlight w:val="yellow"/>
                <w:lang w:val="nb-NO"/>
              </w:rPr>
              <w:t>introdusert til en rekke visualiseringsløsninger (verktøy) og utøve</w:t>
            </w:r>
            <w:r>
              <w:rPr>
                <w:rFonts w:asciiTheme="minorHAnsi" w:hAnsiTheme="minorHAnsi" w:cstheme="minorHAnsi"/>
                <w:iCs/>
                <w:sz w:val="20"/>
                <w:szCs w:val="20"/>
                <w:highlight w:val="yellow"/>
                <w:lang w:val="nb-NO"/>
              </w:rPr>
              <w:t>r</w:t>
            </w:r>
            <w:r w:rsidRPr="008478BA">
              <w:rPr>
                <w:rFonts w:asciiTheme="minorHAnsi" w:hAnsiTheme="minorHAnsi" w:cstheme="minorHAnsi"/>
                <w:iCs/>
                <w:sz w:val="20"/>
                <w:szCs w:val="20"/>
                <w:highlight w:val="yellow"/>
                <w:lang w:val="nb-NO"/>
              </w:rPr>
              <w:t xml:space="preserve"> dem på utvalgte datasett, mens</w:t>
            </w:r>
            <w:r>
              <w:rPr>
                <w:rFonts w:asciiTheme="minorHAnsi" w:hAnsiTheme="minorHAnsi" w:cstheme="minorHAnsi"/>
                <w:iCs/>
                <w:sz w:val="20"/>
                <w:szCs w:val="20"/>
                <w:highlight w:val="yellow"/>
                <w:lang w:val="nb-NO"/>
              </w:rPr>
              <w:t>,</w:t>
            </w:r>
            <w:r w:rsidRPr="008478BA">
              <w:rPr>
                <w:rFonts w:asciiTheme="minorHAnsi" w:hAnsiTheme="minorHAnsi" w:cstheme="minorHAnsi"/>
                <w:iCs/>
                <w:sz w:val="20"/>
                <w:szCs w:val="20"/>
                <w:highlight w:val="yellow"/>
                <w:lang w:val="nb-NO"/>
              </w:rPr>
              <w:t xml:space="preserve"> på den annen side, studentene også </w:t>
            </w:r>
            <w:r>
              <w:rPr>
                <w:rFonts w:asciiTheme="minorHAnsi" w:hAnsiTheme="minorHAnsi" w:cstheme="minorHAnsi"/>
                <w:iCs/>
                <w:sz w:val="20"/>
                <w:szCs w:val="20"/>
                <w:highlight w:val="yellow"/>
                <w:lang w:val="nb-NO"/>
              </w:rPr>
              <w:t xml:space="preserve">blir </w:t>
            </w:r>
            <w:r w:rsidRPr="008478BA">
              <w:rPr>
                <w:rFonts w:asciiTheme="minorHAnsi" w:hAnsiTheme="minorHAnsi" w:cstheme="minorHAnsi"/>
                <w:iCs/>
                <w:sz w:val="20"/>
                <w:szCs w:val="20"/>
                <w:highlight w:val="yellow"/>
                <w:lang w:val="nb-NO"/>
              </w:rPr>
              <w:t>introdusert til grunnleggende metode</w:t>
            </w:r>
            <w:r>
              <w:rPr>
                <w:rFonts w:asciiTheme="minorHAnsi" w:hAnsiTheme="minorHAnsi" w:cstheme="minorHAnsi"/>
                <w:iCs/>
                <w:sz w:val="20"/>
                <w:szCs w:val="20"/>
                <w:highlight w:val="yellow"/>
                <w:lang w:val="nb-NO"/>
              </w:rPr>
              <w:t>r</w:t>
            </w:r>
            <w:r w:rsidRPr="008478BA">
              <w:rPr>
                <w:rFonts w:asciiTheme="minorHAnsi" w:hAnsiTheme="minorHAnsi" w:cstheme="minorHAnsi"/>
                <w:iCs/>
                <w:sz w:val="20"/>
                <w:szCs w:val="20"/>
                <w:highlight w:val="yellow"/>
                <w:lang w:val="nb-NO"/>
              </w:rPr>
              <w:t xml:space="preserve"> for vitenskapelig arbeid, alt fra </w:t>
            </w:r>
            <w:r>
              <w:rPr>
                <w:rFonts w:asciiTheme="minorHAnsi" w:hAnsiTheme="minorHAnsi" w:cstheme="minorHAnsi"/>
                <w:iCs/>
                <w:sz w:val="20"/>
                <w:szCs w:val="20"/>
                <w:highlight w:val="yellow"/>
                <w:lang w:val="nb-NO"/>
              </w:rPr>
              <w:t xml:space="preserve">å finne </w:t>
            </w:r>
            <w:r w:rsidRPr="008478BA">
              <w:rPr>
                <w:rFonts w:asciiTheme="minorHAnsi" w:hAnsiTheme="minorHAnsi" w:cstheme="minorHAnsi"/>
                <w:iCs/>
                <w:sz w:val="20"/>
                <w:szCs w:val="20"/>
                <w:highlight w:val="yellow"/>
                <w:lang w:val="nb-NO"/>
              </w:rPr>
              <w:t xml:space="preserve">litteratur </w:t>
            </w:r>
            <w:r>
              <w:rPr>
                <w:rFonts w:asciiTheme="minorHAnsi" w:hAnsiTheme="minorHAnsi" w:cstheme="minorHAnsi"/>
                <w:iCs/>
                <w:sz w:val="20"/>
                <w:szCs w:val="20"/>
                <w:highlight w:val="yellow"/>
                <w:lang w:val="nb-NO"/>
              </w:rPr>
              <w:t xml:space="preserve">til </w:t>
            </w:r>
            <w:r w:rsidRPr="008478BA">
              <w:rPr>
                <w:rFonts w:asciiTheme="minorHAnsi" w:hAnsiTheme="minorHAnsi" w:cstheme="minorHAnsi"/>
                <w:iCs/>
                <w:sz w:val="20"/>
                <w:szCs w:val="20"/>
                <w:highlight w:val="yellow"/>
                <w:lang w:val="nb-NO"/>
              </w:rPr>
              <w:t xml:space="preserve">å presentere egen forskning. </w:t>
            </w:r>
            <w:r>
              <w:rPr>
                <w:rFonts w:asciiTheme="minorHAnsi" w:hAnsiTheme="minorHAnsi" w:cstheme="minorHAnsi"/>
                <w:iCs/>
                <w:sz w:val="20"/>
                <w:szCs w:val="20"/>
                <w:highlight w:val="yellow"/>
                <w:lang w:val="nb-NO"/>
              </w:rPr>
              <w:t xml:space="preserve"> </w:t>
            </w:r>
            <w:r w:rsidRPr="008478BA">
              <w:rPr>
                <w:rFonts w:asciiTheme="minorHAnsi" w:hAnsiTheme="minorHAnsi" w:cstheme="minorHAnsi"/>
                <w:iCs/>
                <w:sz w:val="20"/>
                <w:szCs w:val="20"/>
                <w:highlight w:val="yellow"/>
                <w:lang w:val="nb-NO"/>
              </w:rPr>
              <w:t xml:space="preserve">Etter en vellykket gjennomføring av </w:t>
            </w:r>
            <w:r>
              <w:rPr>
                <w:rFonts w:asciiTheme="minorHAnsi" w:hAnsiTheme="minorHAnsi" w:cstheme="minorHAnsi"/>
                <w:iCs/>
                <w:sz w:val="20"/>
                <w:szCs w:val="20"/>
                <w:highlight w:val="yellow"/>
                <w:lang w:val="nb-NO"/>
              </w:rPr>
              <w:t xml:space="preserve">emne </w:t>
            </w:r>
            <w:r w:rsidRPr="008478BA">
              <w:rPr>
                <w:rFonts w:asciiTheme="minorHAnsi" w:hAnsiTheme="minorHAnsi" w:cstheme="minorHAnsi"/>
                <w:iCs/>
                <w:sz w:val="20"/>
                <w:szCs w:val="20"/>
                <w:highlight w:val="yellow"/>
                <w:lang w:val="nb-NO"/>
              </w:rPr>
              <w:t xml:space="preserve">INF358 vet </w:t>
            </w:r>
            <w:r>
              <w:rPr>
                <w:rFonts w:asciiTheme="minorHAnsi" w:hAnsiTheme="minorHAnsi" w:cstheme="minorHAnsi"/>
                <w:iCs/>
                <w:sz w:val="20"/>
                <w:szCs w:val="20"/>
                <w:highlight w:val="yellow"/>
                <w:lang w:val="nb-NO"/>
              </w:rPr>
              <w:t xml:space="preserve">studentene </w:t>
            </w:r>
            <w:r w:rsidRPr="008478BA">
              <w:rPr>
                <w:rFonts w:asciiTheme="minorHAnsi" w:hAnsiTheme="minorHAnsi" w:cstheme="minorHAnsi"/>
                <w:iCs/>
                <w:sz w:val="20"/>
                <w:szCs w:val="20"/>
                <w:highlight w:val="yellow"/>
                <w:lang w:val="nb-NO"/>
              </w:rPr>
              <w:t xml:space="preserve">om vanlige løsninger / verktøy i visualisering og hvordan </w:t>
            </w:r>
            <w:r>
              <w:rPr>
                <w:rFonts w:asciiTheme="minorHAnsi" w:hAnsiTheme="minorHAnsi" w:cstheme="minorHAnsi"/>
                <w:iCs/>
                <w:sz w:val="20"/>
                <w:szCs w:val="20"/>
                <w:highlight w:val="yellow"/>
                <w:lang w:val="nb-NO"/>
              </w:rPr>
              <w:t>å bruke</w:t>
            </w:r>
            <w:r w:rsidRPr="008478BA">
              <w:rPr>
                <w:rFonts w:asciiTheme="minorHAnsi" w:hAnsiTheme="minorHAnsi" w:cstheme="minorHAnsi"/>
                <w:iCs/>
                <w:sz w:val="20"/>
                <w:szCs w:val="20"/>
                <w:highlight w:val="yellow"/>
                <w:lang w:val="nb-NO"/>
              </w:rPr>
              <w:t xml:space="preserve"> dem, de har også lært de viktigste </w:t>
            </w:r>
            <w:r>
              <w:rPr>
                <w:rFonts w:asciiTheme="minorHAnsi" w:hAnsiTheme="minorHAnsi" w:cstheme="minorHAnsi"/>
                <w:iCs/>
                <w:sz w:val="20"/>
                <w:szCs w:val="20"/>
                <w:highlight w:val="yellow"/>
                <w:lang w:val="nb-NO"/>
              </w:rPr>
              <w:t xml:space="preserve">metoder </w:t>
            </w:r>
            <w:r w:rsidRPr="008478BA">
              <w:rPr>
                <w:rFonts w:asciiTheme="minorHAnsi" w:hAnsiTheme="minorHAnsi" w:cstheme="minorHAnsi"/>
                <w:iCs/>
                <w:sz w:val="20"/>
                <w:szCs w:val="20"/>
                <w:highlight w:val="yellow"/>
                <w:lang w:val="nb-NO"/>
              </w:rPr>
              <w:t xml:space="preserve">av vitenskapelig arbeid og </w:t>
            </w:r>
            <w:r>
              <w:rPr>
                <w:rFonts w:asciiTheme="minorHAnsi" w:hAnsiTheme="minorHAnsi" w:cstheme="minorHAnsi"/>
                <w:iCs/>
                <w:sz w:val="20"/>
                <w:szCs w:val="20"/>
                <w:highlight w:val="yellow"/>
                <w:lang w:val="nb-NO"/>
              </w:rPr>
              <w:t>nyter første erfaringer med dem</w:t>
            </w:r>
            <w:r w:rsidRPr="008478BA">
              <w:rPr>
                <w:rFonts w:asciiTheme="minorHAnsi" w:hAnsiTheme="minorHAnsi" w:cstheme="minorHAnsi"/>
                <w:iCs/>
                <w:sz w:val="20"/>
                <w:szCs w:val="20"/>
                <w:highlight w:val="yellow"/>
                <w:lang w:val="nb-NO"/>
              </w:rPr>
              <w:t>.</w:t>
            </w:r>
          </w:p>
          <w:p w:rsidR="00B32BA6" w:rsidRPr="008478BA" w:rsidRDefault="00B32BA6" w:rsidP="002D26F0">
            <w:pPr>
              <w:widowControl/>
              <w:spacing w:after="0"/>
              <w:rPr>
                <w:rFonts w:asciiTheme="minorHAnsi" w:hAnsiTheme="minorHAnsi" w:cstheme="minorHAnsi"/>
                <w:i/>
                <w:sz w:val="20"/>
                <w:szCs w:val="20"/>
                <w:lang w:val="nb-NO"/>
              </w:rPr>
            </w:pPr>
            <w:r w:rsidRPr="008478BA">
              <w:rPr>
                <w:rFonts w:asciiTheme="minorHAnsi" w:hAnsiTheme="minorHAnsi" w:cstheme="minorHAnsi"/>
                <w:i/>
                <w:sz w:val="20"/>
                <w:szCs w:val="20"/>
                <w:lang w:val="nb-NO"/>
              </w:rPr>
              <w:t xml:space="preserve">Innhald: </w:t>
            </w:r>
          </w:p>
          <w:p w:rsidR="0052471A" w:rsidRPr="008478BA" w:rsidRDefault="008478BA" w:rsidP="002D26F0">
            <w:pPr>
              <w:widowControl/>
              <w:spacing w:after="0"/>
              <w:rPr>
                <w:rFonts w:asciiTheme="minorHAnsi" w:hAnsiTheme="minorHAnsi" w:cstheme="minorHAnsi"/>
                <w:iCs/>
                <w:sz w:val="20"/>
                <w:szCs w:val="20"/>
                <w:highlight w:val="yellow"/>
                <w:lang w:val="nb-NO"/>
              </w:rPr>
            </w:pPr>
            <w:r>
              <w:rPr>
                <w:rFonts w:asciiTheme="minorHAnsi" w:hAnsiTheme="minorHAnsi" w:cstheme="minorHAnsi"/>
                <w:iCs/>
                <w:sz w:val="20"/>
                <w:szCs w:val="20"/>
                <w:highlight w:val="yellow"/>
                <w:lang w:val="nb-NO"/>
              </w:rPr>
              <w:t xml:space="preserve">Emne </w:t>
            </w:r>
            <w:r w:rsidRPr="008478BA">
              <w:rPr>
                <w:rFonts w:asciiTheme="minorHAnsi" w:hAnsiTheme="minorHAnsi" w:cstheme="minorHAnsi"/>
                <w:iCs/>
                <w:sz w:val="20"/>
                <w:szCs w:val="20"/>
                <w:highlight w:val="yellow"/>
                <w:lang w:val="nb-NO"/>
              </w:rPr>
              <w:t xml:space="preserve">INF358 </w:t>
            </w:r>
            <w:r w:rsidR="008F2BB9">
              <w:rPr>
                <w:rFonts w:asciiTheme="minorHAnsi" w:hAnsiTheme="minorHAnsi" w:cstheme="minorHAnsi"/>
                <w:iCs/>
                <w:sz w:val="20"/>
                <w:szCs w:val="20"/>
                <w:highlight w:val="yellow"/>
                <w:lang w:val="nb-NO"/>
              </w:rPr>
              <w:t xml:space="preserve">behandler </w:t>
            </w:r>
            <w:r w:rsidRPr="008478BA">
              <w:rPr>
                <w:rFonts w:asciiTheme="minorHAnsi" w:hAnsiTheme="minorHAnsi" w:cstheme="minorHAnsi"/>
                <w:iCs/>
                <w:sz w:val="20"/>
                <w:szCs w:val="20"/>
                <w:highlight w:val="yellow"/>
                <w:lang w:val="nb-NO"/>
              </w:rPr>
              <w:t xml:space="preserve">en rekke </w:t>
            </w:r>
            <w:r w:rsidR="008F2BB9">
              <w:rPr>
                <w:rFonts w:asciiTheme="minorHAnsi" w:hAnsiTheme="minorHAnsi" w:cstheme="minorHAnsi"/>
                <w:iCs/>
                <w:sz w:val="20"/>
                <w:szCs w:val="20"/>
                <w:highlight w:val="yellow"/>
                <w:lang w:val="nb-NO"/>
              </w:rPr>
              <w:t xml:space="preserve">vanlige </w:t>
            </w:r>
            <w:r w:rsidRPr="008478BA">
              <w:rPr>
                <w:rFonts w:asciiTheme="minorHAnsi" w:hAnsiTheme="minorHAnsi" w:cstheme="minorHAnsi"/>
                <w:iCs/>
                <w:sz w:val="20"/>
                <w:szCs w:val="20"/>
                <w:highlight w:val="yellow"/>
                <w:lang w:val="nb-NO"/>
              </w:rPr>
              <w:t>visualiserings</w:t>
            </w:r>
            <w:r w:rsidR="008F2BB9">
              <w:rPr>
                <w:rFonts w:asciiTheme="minorHAnsi" w:hAnsiTheme="minorHAnsi" w:cstheme="minorHAnsi"/>
                <w:iCs/>
                <w:sz w:val="20"/>
                <w:szCs w:val="20"/>
                <w:highlight w:val="yellow"/>
                <w:lang w:val="nb-NO"/>
              </w:rPr>
              <w:t>situasjoner</w:t>
            </w:r>
            <w:r w:rsidRPr="008478BA">
              <w:rPr>
                <w:rFonts w:asciiTheme="minorHAnsi" w:hAnsiTheme="minorHAnsi" w:cstheme="minorHAnsi"/>
                <w:iCs/>
                <w:sz w:val="20"/>
                <w:szCs w:val="20"/>
                <w:highlight w:val="yellow"/>
                <w:lang w:val="nb-NO"/>
              </w:rPr>
              <w:t xml:space="preserve">, inkludert tabelldatavisualisering, tidsavhengig datavisualisering, </w:t>
            </w:r>
            <w:r w:rsidR="008F2BB9">
              <w:rPr>
                <w:rFonts w:asciiTheme="minorHAnsi" w:hAnsiTheme="minorHAnsi" w:cstheme="minorHAnsi"/>
                <w:iCs/>
                <w:sz w:val="20"/>
                <w:szCs w:val="20"/>
                <w:highlight w:val="yellow"/>
                <w:lang w:val="nb-NO"/>
              </w:rPr>
              <w:t>netwerk</w:t>
            </w:r>
            <w:r w:rsidRPr="008478BA">
              <w:rPr>
                <w:rFonts w:asciiTheme="minorHAnsi" w:hAnsiTheme="minorHAnsi" w:cstheme="minorHAnsi"/>
                <w:iCs/>
                <w:sz w:val="20"/>
                <w:szCs w:val="20"/>
                <w:highlight w:val="yellow"/>
                <w:lang w:val="nb-NO"/>
              </w:rPr>
              <w:t xml:space="preserve">visualisering og vitenskapelige data visualisering. </w:t>
            </w:r>
            <w:r w:rsidR="008F2BB9">
              <w:rPr>
                <w:rFonts w:asciiTheme="minorHAnsi" w:hAnsiTheme="minorHAnsi" w:cstheme="minorHAnsi"/>
                <w:iCs/>
                <w:sz w:val="20"/>
                <w:szCs w:val="20"/>
                <w:highlight w:val="yellow"/>
                <w:lang w:val="nb-NO"/>
              </w:rPr>
              <w:t xml:space="preserve"> </w:t>
            </w:r>
            <w:r w:rsidRPr="008478BA">
              <w:rPr>
                <w:rFonts w:asciiTheme="minorHAnsi" w:hAnsiTheme="minorHAnsi" w:cstheme="minorHAnsi"/>
                <w:iCs/>
                <w:sz w:val="20"/>
                <w:szCs w:val="20"/>
                <w:highlight w:val="yellow"/>
                <w:lang w:val="nb-NO"/>
              </w:rPr>
              <w:t xml:space="preserve">I forhold til prinsippene for vitenskapelig arbeid, adresser </w:t>
            </w:r>
            <w:r w:rsidR="008F2BB9">
              <w:rPr>
                <w:rFonts w:asciiTheme="minorHAnsi" w:hAnsiTheme="minorHAnsi" w:cstheme="minorHAnsi"/>
                <w:iCs/>
                <w:sz w:val="20"/>
                <w:szCs w:val="20"/>
                <w:highlight w:val="yellow"/>
                <w:lang w:val="nb-NO"/>
              </w:rPr>
              <w:t xml:space="preserve">emne </w:t>
            </w:r>
            <w:r w:rsidRPr="008478BA">
              <w:rPr>
                <w:rFonts w:asciiTheme="minorHAnsi" w:hAnsiTheme="minorHAnsi" w:cstheme="minorHAnsi"/>
                <w:iCs/>
                <w:sz w:val="20"/>
                <w:szCs w:val="20"/>
                <w:highlight w:val="yellow"/>
                <w:lang w:val="nb-NO"/>
              </w:rPr>
              <w:t>INF358 litteratur</w:t>
            </w:r>
            <w:r w:rsidR="008F2BB9">
              <w:rPr>
                <w:rFonts w:asciiTheme="minorHAnsi" w:hAnsiTheme="minorHAnsi" w:cstheme="minorHAnsi"/>
                <w:iCs/>
                <w:sz w:val="20"/>
                <w:szCs w:val="20"/>
                <w:highlight w:val="yellow"/>
                <w:lang w:val="nb-NO"/>
              </w:rPr>
              <w:t>arbeid</w:t>
            </w:r>
            <w:r w:rsidRPr="008478BA">
              <w:rPr>
                <w:rFonts w:asciiTheme="minorHAnsi" w:hAnsiTheme="minorHAnsi" w:cstheme="minorHAnsi"/>
                <w:iCs/>
                <w:sz w:val="20"/>
                <w:szCs w:val="20"/>
                <w:highlight w:val="yellow"/>
                <w:lang w:val="nb-NO"/>
              </w:rPr>
              <w:t xml:space="preserve">, vitenskapelig arbeid basert på relatert </w:t>
            </w:r>
            <w:r w:rsidR="008F2BB9">
              <w:rPr>
                <w:rFonts w:asciiTheme="minorHAnsi" w:hAnsiTheme="minorHAnsi" w:cstheme="minorHAnsi"/>
                <w:iCs/>
                <w:sz w:val="20"/>
                <w:szCs w:val="20"/>
                <w:highlight w:val="yellow"/>
                <w:lang w:val="nb-NO"/>
              </w:rPr>
              <w:t>literatur</w:t>
            </w:r>
            <w:r w:rsidRPr="008478BA">
              <w:rPr>
                <w:rFonts w:asciiTheme="minorHAnsi" w:hAnsiTheme="minorHAnsi" w:cstheme="minorHAnsi"/>
                <w:iCs/>
                <w:sz w:val="20"/>
                <w:szCs w:val="20"/>
                <w:highlight w:val="yellow"/>
                <w:lang w:val="nb-NO"/>
              </w:rPr>
              <w:t xml:space="preserve">, </w:t>
            </w:r>
            <w:r w:rsidR="008F2BB9">
              <w:rPr>
                <w:rFonts w:asciiTheme="minorHAnsi" w:hAnsiTheme="minorHAnsi" w:cstheme="minorHAnsi"/>
                <w:iCs/>
                <w:sz w:val="20"/>
                <w:szCs w:val="20"/>
                <w:highlight w:val="yellow"/>
                <w:lang w:val="nb-NO"/>
              </w:rPr>
              <w:t xml:space="preserve">og skriving og presentasjon av </w:t>
            </w:r>
            <w:r w:rsidRPr="008478BA">
              <w:rPr>
                <w:rFonts w:asciiTheme="minorHAnsi" w:hAnsiTheme="minorHAnsi" w:cstheme="minorHAnsi"/>
                <w:iCs/>
                <w:sz w:val="20"/>
                <w:szCs w:val="20"/>
                <w:highlight w:val="yellow"/>
                <w:lang w:val="nb-NO"/>
              </w:rPr>
              <w:t>egen (vitenskapelig) arbeid</w:t>
            </w:r>
            <w:r w:rsidR="0052471A" w:rsidRPr="008478BA">
              <w:rPr>
                <w:rFonts w:asciiTheme="minorHAnsi" w:hAnsiTheme="minorHAnsi" w:cstheme="minorHAnsi"/>
                <w:iCs/>
                <w:sz w:val="20"/>
                <w:szCs w:val="20"/>
                <w:highlight w:val="yellow"/>
                <w:lang w:val="nb-NO"/>
              </w:rPr>
              <w:t>.</w:t>
            </w:r>
          </w:p>
          <w:p w:rsidR="0075425A" w:rsidRPr="008478BA" w:rsidRDefault="0075425A" w:rsidP="0075425A">
            <w:pPr>
              <w:widowControl/>
              <w:autoSpaceDE w:val="0"/>
              <w:autoSpaceDN w:val="0"/>
              <w:adjustRightInd w:val="0"/>
              <w:spacing w:after="0"/>
              <w:rPr>
                <w:rFonts w:asciiTheme="minorHAnsi" w:hAnsiTheme="minorHAnsi" w:cstheme="minorHAnsi"/>
                <w:sz w:val="20"/>
                <w:szCs w:val="20"/>
                <w:lang w:val="nb-NO"/>
              </w:rPr>
            </w:pPr>
          </w:p>
          <w:p w:rsidR="0075425A" w:rsidRDefault="0075425A" w:rsidP="0075425A">
            <w:pPr>
              <w:widowControl/>
              <w:autoSpaceDE w:val="0"/>
              <w:autoSpaceDN w:val="0"/>
              <w:adjustRightInd w:val="0"/>
              <w:spacing w:after="0"/>
              <w:rPr>
                <w:rFonts w:asciiTheme="minorHAnsi" w:hAnsiTheme="minorHAnsi" w:cstheme="minorHAnsi"/>
                <w:i/>
                <w:iCs/>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5562C4" w:rsidRPr="005562C4" w:rsidRDefault="005562C4" w:rsidP="0075425A">
            <w:pPr>
              <w:widowControl/>
              <w:autoSpaceDE w:val="0"/>
              <w:autoSpaceDN w:val="0"/>
              <w:adjustRightInd w:val="0"/>
              <w:spacing w:after="0"/>
              <w:rPr>
                <w:rFonts w:asciiTheme="minorHAnsi" w:hAnsiTheme="minorHAnsi" w:cstheme="minorHAnsi"/>
                <w:sz w:val="20"/>
                <w:szCs w:val="20"/>
              </w:rPr>
            </w:pPr>
            <w:r w:rsidRPr="0052471A">
              <w:rPr>
                <w:rFonts w:asciiTheme="minorHAnsi" w:hAnsiTheme="minorHAnsi" w:cstheme="minorHAnsi"/>
                <w:iCs/>
                <w:sz w:val="20"/>
                <w:szCs w:val="20"/>
                <w:highlight w:val="yellow"/>
              </w:rPr>
              <w:t>The main objective of course INF</w:t>
            </w:r>
            <w:r w:rsidR="008478BA">
              <w:rPr>
                <w:rFonts w:asciiTheme="minorHAnsi" w:hAnsiTheme="minorHAnsi" w:cstheme="minorHAnsi"/>
                <w:iCs/>
                <w:sz w:val="20"/>
                <w:szCs w:val="20"/>
                <w:highlight w:val="yellow"/>
              </w:rPr>
              <w:t>358</w:t>
            </w:r>
            <w:r w:rsidRPr="0052471A">
              <w:rPr>
                <w:rFonts w:asciiTheme="minorHAnsi" w:hAnsiTheme="minorHAnsi" w:cstheme="minorHAnsi"/>
                <w:iCs/>
                <w:sz w:val="20"/>
                <w:szCs w:val="20"/>
                <w:highlight w:val="yellow"/>
              </w:rPr>
              <w:t xml:space="preserve"> is </w:t>
            </w:r>
            <w:r w:rsidR="008478BA">
              <w:rPr>
                <w:rFonts w:asciiTheme="minorHAnsi" w:hAnsiTheme="minorHAnsi" w:cstheme="minorHAnsi"/>
                <w:iCs/>
                <w:sz w:val="20"/>
                <w:szCs w:val="20"/>
                <w:highlight w:val="yellow"/>
              </w:rPr>
              <w:t xml:space="preserve">twofold:  On the one hand, students are introduced to a variety of visualization solutions (tools) and exercise them on selected datasets, while, on the other hand, the students are also introduced to the basic methods of scientific work, ranging from literature research to presenting own research.  </w:t>
            </w:r>
            <w:r w:rsidRPr="0052471A">
              <w:rPr>
                <w:rFonts w:asciiTheme="minorHAnsi" w:hAnsiTheme="minorHAnsi" w:cstheme="minorHAnsi"/>
                <w:iCs/>
                <w:sz w:val="20"/>
                <w:szCs w:val="20"/>
                <w:highlight w:val="yellow"/>
              </w:rPr>
              <w:t>After the successful completion of course INF</w:t>
            </w:r>
            <w:r w:rsidR="008478BA">
              <w:rPr>
                <w:rFonts w:asciiTheme="minorHAnsi" w:hAnsiTheme="minorHAnsi" w:cstheme="minorHAnsi"/>
                <w:iCs/>
                <w:sz w:val="20"/>
                <w:szCs w:val="20"/>
                <w:highlight w:val="yellow"/>
              </w:rPr>
              <w:t>358</w:t>
            </w:r>
            <w:r w:rsidRPr="0052471A">
              <w:rPr>
                <w:rFonts w:asciiTheme="minorHAnsi" w:hAnsiTheme="minorHAnsi" w:cstheme="minorHAnsi"/>
                <w:iCs/>
                <w:sz w:val="20"/>
                <w:szCs w:val="20"/>
                <w:highlight w:val="yellow"/>
              </w:rPr>
              <w:t xml:space="preserve">, </w:t>
            </w:r>
            <w:r w:rsidR="008478BA">
              <w:rPr>
                <w:rFonts w:asciiTheme="minorHAnsi" w:hAnsiTheme="minorHAnsi" w:cstheme="minorHAnsi"/>
                <w:iCs/>
                <w:sz w:val="20"/>
                <w:szCs w:val="20"/>
                <w:highlight w:val="yellow"/>
              </w:rPr>
              <w:t>students know about common solutions/tools in visualization and how to use them; they have also learned the principal practices of scientific work and acquired first experiences with them, also</w:t>
            </w:r>
            <w:r w:rsidRPr="0052471A">
              <w:rPr>
                <w:rFonts w:asciiTheme="minorHAnsi" w:hAnsiTheme="minorHAnsi" w:cstheme="minorHAnsi"/>
                <w:iCs/>
                <w:sz w:val="20"/>
                <w:szCs w:val="20"/>
                <w:highlight w:val="yellow"/>
              </w:rPr>
              <w:t>.</w:t>
            </w:r>
            <w:r>
              <w:rPr>
                <w:rFonts w:asciiTheme="minorHAnsi" w:hAnsiTheme="minorHAnsi" w:cstheme="minorHAnsi"/>
                <w:iCs/>
                <w:sz w:val="20"/>
                <w:szCs w:val="20"/>
              </w:rPr>
              <w:t xml:space="preserve">  </w:t>
            </w:r>
          </w:p>
          <w:p w:rsidR="0075425A" w:rsidRDefault="0075425A" w:rsidP="0075425A">
            <w:pPr>
              <w:pStyle w:val="Default"/>
              <w:rPr>
                <w:rFonts w:asciiTheme="minorHAnsi" w:hAnsiTheme="minorHAnsi" w:cstheme="minorHAnsi"/>
                <w:i/>
                <w:iCs/>
                <w:sz w:val="20"/>
                <w:szCs w:val="20"/>
                <w:lang w:val="en-US"/>
              </w:rPr>
            </w:pPr>
            <w:r w:rsidRPr="0075425A">
              <w:rPr>
                <w:rFonts w:asciiTheme="minorHAnsi" w:hAnsiTheme="minorHAnsi" w:cstheme="minorHAnsi"/>
                <w:i/>
                <w:iCs/>
                <w:sz w:val="20"/>
                <w:szCs w:val="20"/>
                <w:lang w:val="en-US"/>
              </w:rPr>
              <w:t xml:space="preserve">Content: </w:t>
            </w:r>
          </w:p>
          <w:p w:rsidR="0052471A" w:rsidRPr="0052471A" w:rsidRDefault="0052471A" w:rsidP="0075425A">
            <w:pPr>
              <w:pStyle w:val="Default"/>
              <w:rPr>
                <w:rFonts w:asciiTheme="minorHAnsi" w:hAnsiTheme="minorHAnsi" w:cstheme="minorHAnsi"/>
                <w:iCs/>
                <w:color w:val="auto"/>
                <w:sz w:val="20"/>
                <w:szCs w:val="20"/>
                <w:highlight w:val="yellow"/>
                <w:lang w:val="en-US" w:eastAsia="en-US"/>
              </w:rPr>
            </w:pPr>
            <w:r w:rsidRPr="0052471A">
              <w:rPr>
                <w:rFonts w:asciiTheme="minorHAnsi" w:hAnsiTheme="minorHAnsi" w:cstheme="minorHAnsi"/>
                <w:iCs/>
                <w:color w:val="auto"/>
                <w:sz w:val="20"/>
                <w:szCs w:val="20"/>
                <w:highlight w:val="yellow"/>
                <w:lang w:val="en-US" w:eastAsia="en-US"/>
              </w:rPr>
              <w:t>Course INF</w:t>
            </w:r>
            <w:r w:rsidR="008478BA">
              <w:rPr>
                <w:rFonts w:asciiTheme="minorHAnsi" w:hAnsiTheme="minorHAnsi" w:cstheme="minorHAnsi"/>
                <w:iCs/>
                <w:color w:val="auto"/>
                <w:sz w:val="20"/>
                <w:szCs w:val="20"/>
                <w:highlight w:val="yellow"/>
                <w:lang w:val="en-US" w:eastAsia="en-US"/>
              </w:rPr>
              <w:t>358</w:t>
            </w:r>
            <w:r w:rsidRPr="0052471A">
              <w:rPr>
                <w:rFonts w:asciiTheme="minorHAnsi" w:hAnsiTheme="minorHAnsi" w:cstheme="minorHAnsi"/>
                <w:iCs/>
                <w:color w:val="auto"/>
                <w:sz w:val="20"/>
                <w:szCs w:val="20"/>
                <w:highlight w:val="yellow"/>
                <w:lang w:val="en-US" w:eastAsia="en-US"/>
              </w:rPr>
              <w:t xml:space="preserve"> addresses a variety of </w:t>
            </w:r>
            <w:r w:rsidR="008478BA">
              <w:rPr>
                <w:rFonts w:asciiTheme="minorHAnsi" w:hAnsiTheme="minorHAnsi" w:cstheme="minorHAnsi"/>
                <w:iCs/>
                <w:color w:val="auto"/>
                <w:sz w:val="20"/>
                <w:szCs w:val="20"/>
                <w:highlight w:val="yellow"/>
                <w:lang w:val="en-US" w:eastAsia="en-US"/>
              </w:rPr>
              <w:t>visualization cases, including tabular data visualization, time-dependent data visualization, graph visualization, and scientific data visualization.  In terms of the principles of scientific work, course INF358 addresses literature research and literature review, doing scientific work based on related work, as well as writing and presenting own (scientific) work</w:t>
            </w:r>
            <w:r w:rsidRPr="0052471A">
              <w:rPr>
                <w:rFonts w:asciiTheme="minorHAnsi" w:hAnsiTheme="minorHAnsi" w:cstheme="minorHAnsi"/>
                <w:iCs/>
                <w:color w:val="auto"/>
                <w:sz w:val="20"/>
                <w:szCs w:val="20"/>
                <w:highlight w:val="yellow"/>
                <w:lang w:val="en-US" w:eastAsia="en-US"/>
              </w:rPr>
              <w:t xml:space="preserve">.  </w:t>
            </w:r>
          </w:p>
          <w:p w:rsidR="00B32BA6" w:rsidRPr="00A76CAD" w:rsidRDefault="0075425A" w:rsidP="0075425A">
            <w:pPr>
              <w:rPr>
                <w:rFonts w:asciiTheme="minorHAnsi" w:hAnsiTheme="minorHAnsi" w:cstheme="minorHAnsi"/>
                <w:sz w:val="20"/>
                <w:szCs w:val="20"/>
                <w:lang w:val="nn-NO"/>
              </w:rPr>
            </w:pPr>
            <w:r>
              <w:rPr>
                <w:rFonts w:asciiTheme="minorHAnsi" w:hAnsiTheme="minorHAnsi" w:cstheme="minorHAnsi"/>
                <w:sz w:val="20"/>
                <w:szCs w:val="20"/>
              </w:rPr>
              <w:t>]</w:t>
            </w:r>
            <w:r>
              <w:rPr>
                <w:sz w:val="20"/>
                <w:szCs w:val="20"/>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r w:rsidRPr="00E33BA5">
              <w:rPr>
                <w:rFonts w:asciiTheme="minorHAnsi" w:hAnsiTheme="minorHAnsi" w:cstheme="minorHAnsi"/>
                <w:b/>
                <w:bCs/>
                <w:sz w:val="24"/>
                <w:szCs w:val="24"/>
                <w:lang w:val="nn-NO"/>
              </w:rPr>
              <w:t>(endret standardoppsett og introsetning)</w:t>
            </w: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lastRenderedPageBreak/>
              <w:t>Learning Outcomes</w:t>
            </w:r>
          </w:p>
        </w:tc>
        <w:tc>
          <w:tcPr>
            <w:tcW w:w="7087"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7D4207" w:rsidRDefault="007D4207" w:rsidP="002D26F0">
            <w:pPr>
              <w:widowControl/>
              <w:spacing w:after="0"/>
              <w:rPr>
                <w:rFonts w:asciiTheme="minorHAnsi" w:hAnsiTheme="minorHAnsi" w:cstheme="minorHAnsi"/>
                <w:sz w:val="20"/>
                <w:szCs w:val="20"/>
                <w:lang w:val="nn-NO"/>
              </w:rPr>
            </w:pP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7D4207" w:rsidRDefault="00892FCB" w:rsidP="002D26F0">
            <w:pPr>
              <w:widowControl/>
              <w:spacing w:after="0"/>
              <w:rPr>
                <w:rFonts w:asciiTheme="minorHAnsi" w:hAnsiTheme="minorHAnsi" w:cstheme="minorHAnsi"/>
                <w:sz w:val="20"/>
                <w:szCs w:val="20"/>
                <w:highlight w:val="yellow"/>
                <w:lang w:val="nn-NO"/>
              </w:rPr>
            </w:pPr>
            <w:r w:rsidRPr="007D4207">
              <w:rPr>
                <w:rFonts w:asciiTheme="minorHAnsi" w:hAnsiTheme="minorHAnsi" w:cstheme="minorHAnsi"/>
                <w:sz w:val="20"/>
                <w:szCs w:val="20"/>
                <w:highlight w:val="yellow"/>
                <w:lang w:val="nn-NO"/>
              </w:rPr>
              <w:lastRenderedPageBreak/>
              <w:t>Studenten…</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w:t>
            </w:r>
            <w:r w:rsidR="007D4207">
              <w:rPr>
                <w:rFonts w:asciiTheme="minorHAnsi" w:hAnsiTheme="minorHAnsi" w:cstheme="minorHAnsi"/>
                <w:sz w:val="20"/>
                <w:szCs w:val="20"/>
                <w:highlight w:val="yellow"/>
                <w:lang w:val="nb-NO"/>
              </w:rPr>
              <w:t xml:space="preserve">m verktøy og metoder for </w:t>
            </w:r>
            <w:r w:rsidRPr="007D4207">
              <w:rPr>
                <w:rFonts w:asciiTheme="minorHAnsi" w:hAnsiTheme="minorHAnsi" w:cstheme="minorHAnsi"/>
                <w:sz w:val="20"/>
                <w:szCs w:val="20"/>
                <w:highlight w:val="yellow"/>
                <w:lang w:val="nb-NO"/>
              </w:rPr>
              <w:t>tabelldata</w:t>
            </w:r>
            <w:r w:rsidR="007D4207">
              <w:rPr>
                <w:rFonts w:asciiTheme="minorHAnsi" w:hAnsiTheme="minorHAnsi" w:cstheme="minorHAnsi"/>
                <w:sz w:val="20"/>
                <w:szCs w:val="20"/>
                <w:highlight w:val="yellow"/>
                <w:lang w:val="nb-NO"/>
              </w:rPr>
              <w:t>visualisering</w:t>
            </w:r>
            <w:r w:rsidRPr="007D4207">
              <w:rPr>
                <w:rFonts w:asciiTheme="minorHAnsi" w:hAnsiTheme="minorHAnsi" w:cstheme="minorHAnsi"/>
                <w:sz w:val="20"/>
                <w:szCs w:val="20"/>
                <w:highlight w:val="yellow"/>
                <w:lang w:val="nb-NO"/>
              </w:rPr>
              <w:t xml:space="preserve"> </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om verktøy og metoder f</w:t>
            </w:r>
            <w:r w:rsidR="007D4207">
              <w:rPr>
                <w:rFonts w:asciiTheme="minorHAnsi" w:hAnsiTheme="minorHAnsi" w:cstheme="minorHAnsi"/>
                <w:sz w:val="20"/>
                <w:szCs w:val="20"/>
                <w:highlight w:val="yellow"/>
                <w:lang w:val="nb-NO"/>
              </w:rPr>
              <w:t xml:space="preserve">or å visualisere tidsavhengige </w:t>
            </w:r>
            <w:r w:rsidRPr="007D4207">
              <w:rPr>
                <w:rFonts w:asciiTheme="minorHAnsi" w:hAnsiTheme="minorHAnsi" w:cstheme="minorHAnsi"/>
                <w:sz w:val="20"/>
                <w:szCs w:val="20"/>
                <w:highlight w:val="yellow"/>
                <w:lang w:val="nb-NO"/>
              </w:rPr>
              <w:t>data</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vet om verktøy og metoder for å visualisere </w:t>
            </w:r>
            <w:r w:rsidR="007D4207">
              <w:rPr>
                <w:rFonts w:asciiTheme="minorHAnsi" w:hAnsiTheme="minorHAnsi" w:cstheme="minorHAnsi"/>
                <w:sz w:val="20"/>
                <w:szCs w:val="20"/>
                <w:highlight w:val="yellow"/>
                <w:lang w:val="nb-NO"/>
              </w:rPr>
              <w:t>netwerk</w:t>
            </w:r>
            <w:r w:rsidRPr="007D4207">
              <w:rPr>
                <w:rFonts w:asciiTheme="minorHAnsi" w:hAnsiTheme="minorHAnsi" w:cstheme="minorHAnsi"/>
                <w:sz w:val="20"/>
                <w:szCs w:val="20"/>
                <w:highlight w:val="yellow"/>
                <w:lang w:val="nb-NO"/>
              </w:rPr>
              <w:t xml:space="preserve">data </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om verktøy og metoder for å visualisere vitenskapelige data</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om hvordan å søke og finne relatert litteratur</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om hvordan å diskutere relatert arbeid</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vet om hvordan </w:t>
            </w:r>
            <w:r w:rsidR="007D4207">
              <w:rPr>
                <w:rFonts w:asciiTheme="minorHAnsi" w:hAnsiTheme="minorHAnsi" w:cstheme="minorHAnsi"/>
                <w:sz w:val="20"/>
                <w:szCs w:val="20"/>
                <w:highlight w:val="yellow"/>
                <w:lang w:val="nb-NO"/>
              </w:rPr>
              <w:t xml:space="preserve">å </w:t>
            </w:r>
            <w:r w:rsidRPr="007D4207">
              <w:rPr>
                <w:rFonts w:asciiTheme="minorHAnsi" w:hAnsiTheme="minorHAnsi" w:cstheme="minorHAnsi"/>
                <w:sz w:val="20"/>
                <w:szCs w:val="20"/>
                <w:highlight w:val="yellow"/>
                <w:lang w:val="nb-NO"/>
              </w:rPr>
              <w:t>gjør</w:t>
            </w:r>
            <w:r w:rsidR="007D4207">
              <w:rPr>
                <w:rFonts w:asciiTheme="minorHAnsi" w:hAnsiTheme="minorHAnsi" w:cstheme="minorHAnsi"/>
                <w:sz w:val="20"/>
                <w:szCs w:val="20"/>
                <w:highlight w:val="yellow"/>
                <w:lang w:val="nb-NO"/>
              </w:rPr>
              <w:t>e</w:t>
            </w:r>
            <w:r w:rsidRPr="007D4207">
              <w:rPr>
                <w:rFonts w:asciiTheme="minorHAnsi" w:hAnsiTheme="minorHAnsi" w:cstheme="minorHAnsi"/>
                <w:sz w:val="20"/>
                <w:szCs w:val="20"/>
                <w:highlight w:val="yellow"/>
                <w:lang w:val="nb-NO"/>
              </w:rPr>
              <w:t xml:space="preserve"> egne (vitenskapelig) arbeid, basert på relatert arbeid</w:t>
            </w:r>
          </w:p>
          <w:p w:rsidR="008F2BB9"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vet om hvordan </w:t>
            </w:r>
            <w:r w:rsidR="007D4207">
              <w:rPr>
                <w:rFonts w:asciiTheme="minorHAnsi" w:hAnsiTheme="minorHAnsi" w:cstheme="minorHAnsi"/>
                <w:sz w:val="20"/>
                <w:szCs w:val="20"/>
                <w:highlight w:val="yellow"/>
                <w:lang w:val="nb-NO"/>
              </w:rPr>
              <w:t xml:space="preserve">å </w:t>
            </w:r>
            <w:r w:rsidRPr="007D4207">
              <w:rPr>
                <w:rFonts w:asciiTheme="minorHAnsi" w:hAnsiTheme="minorHAnsi" w:cstheme="minorHAnsi"/>
                <w:sz w:val="20"/>
                <w:szCs w:val="20"/>
                <w:highlight w:val="yellow"/>
                <w:lang w:val="nb-NO"/>
              </w:rPr>
              <w:t>skrive (vitenskapelig) om egen (forskning) arbeid</w:t>
            </w:r>
          </w:p>
          <w:p w:rsidR="00892FCB" w:rsidRPr="007D4207" w:rsidRDefault="008F2BB9" w:rsidP="008F2BB9">
            <w:pPr>
              <w:pStyle w:val="ListParagraph"/>
              <w:widowControl/>
              <w:numPr>
                <w:ilvl w:val="0"/>
                <w:numId w:val="6"/>
              </w:numPr>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vet om hvordan å presentere (vitenskapelig) egen (forskning) arbeid</w:t>
            </w:r>
          </w:p>
          <w:p w:rsidR="007D4207" w:rsidRDefault="007D4207" w:rsidP="00892FCB">
            <w:pPr>
              <w:widowControl/>
              <w:spacing w:after="0"/>
              <w:rPr>
                <w:rFonts w:asciiTheme="minorHAnsi" w:hAnsiTheme="minorHAnsi" w:cstheme="minorHAnsi"/>
                <w:sz w:val="20"/>
                <w:szCs w:val="20"/>
                <w:u w:val="single"/>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Pr="007D4207" w:rsidRDefault="00892FCB" w:rsidP="002D26F0">
            <w:pPr>
              <w:widowControl/>
              <w:spacing w:after="0"/>
              <w:rPr>
                <w:rFonts w:asciiTheme="minorHAnsi" w:hAnsiTheme="minorHAnsi" w:cstheme="minorHAnsi"/>
                <w:sz w:val="20"/>
                <w:szCs w:val="20"/>
                <w:highlight w:val="yellow"/>
                <w:lang w:val="nn-NO"/>
              </w:rPr>
            </w:pPr>
            <w:r w:rsidRPr="00463C98">
              <w:rPr>
                <w:rFonts w:asciiTheme="minorHAnsi" w:hAnsiTheme="minorHAnsi" w:cstheme="minorHAnsi"/>
                <w:sz w:val="20"/>
                <w:szCs w:val="20"/>
                <w:highlight w:val="yellow"/>
                <w:lang w:val="nn-NO"/>
              </w:rPr>
              <w:t>Studen</w:t>
            </w:r>
            <w:r w:rsidRPr="007D4207">
              <w:rPr>
                <w:rFonts w:asciiTheme="minorHAnsi" w:hAnsiTheme="minorHAnsi" w:cstheme="minorHAnsi"/>
                <w:sz w:val="20"/>
                <w:szCs w:val="20"/>
                <w:highlight w:val="yellow"/>
                <w:lang w:val="nn-NO"/>
              </w:rPr>
              <w:t>ten</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anvende en passende visualiseringsløsning (verktøy) </w:t>
            </w:r>
            <w:r>
              <w:rPr>
                <w:rFonts w:asciiTheme="minorHAnsi" w:hAnsiTheme="minorHAnsi" w:cstheme="minorHAnsi"/>
                <w:sz w:val="20"/>
                <w:szCs w:val="20"/>
                <w:highlight w:val="yellow"/>
                <w:lang w:val="nb-NO"/>
              </w:rPr>
              <w:t>på</w:t>
            </w:r>
            <w:r w:rsidRPr="007D4207">
              <w:rPr>
                <w:rFonts w:asciiTheme="minorHAnsi" w:hAnsiTheme="minorHAnsi" w:cstheme="minorHAnsi"/>
                <w:sz w:val="20"/>
                <w:szCs w:val="20"/>
                <w:highlight w:val="yellow"/>
                <w:lang w:val="nb-NO"/>
              </w:rPr>
              <w:t xml:space="preserve"> </w:t>
            </w:r>
            <w:r>
              <w:rPr>
                <w:rFonts w:asciiTheme="minorHAnsi" w:hAnsiTheme="minorHAnsi" w:cstheme="minorHAnsi"/>
                <w:sz w:val="20"/>
                <w:szCs w:val="20"/>
                <w:highlight w:val="yellow"/>
                <w:lang w:val="nb-NO"/>
              </w:rPr>
              <w:t>t</w:t>
            </w:r>
            <w:r w:rsidRPr="007D4207">
              <w:rPr>
                <w:rFonts w:asciiTheme="minorHAnsi" w:hAnsiTheme="minorHAnsi" w:cstheme="minorHAnsi"/>
                <w:sz w:val="20"/>
                <w:szCs w:val="20"/>
                <w:highlight w:val="yellow"/>
                <w:lang w:val="nb-NO"/>
              </w:rPr>
              <w:t>abelldata</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anvende en passende visualiseringsløsning (verktøy) </w:t>
            </w:r>
            <w:r>
              <w:rPr>
                <w:rFonts w:asciiTheme="minorHAnsi" w:hAnsiTheme="minorHAnsi" w:cstheme="minorHAnsi"/>
                <w:sz w:val="20"/>
                <w:szCs w:val="20"/>
                <w:highlight w:val="yellow"/>
                <w:lang w:val="nb-NO"/>
              </w:rPr>
              <w:t>på</w:t>
            </w:r>
            <w:r w:rsidRPr="007D4207">
              <w:rPr>
                <w:rFonts w:asciiTheme="minorHAnsi" w:hAnsiTheme="minorHAnsi" w:cstheme="minorHAnsi"/>
                <w:sz w:val="20"/>
                <w:szCs w:val="20"/>
                <w:highlight w:val="yellow"/>
                <w:lang w:val="nb-NO"/>
              </w:rPr>
              <w:t xml:space="preserve"> tidsavhengige data</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anvende en passende visualiseringsløsning (verktøy) </w:t>
            </w:r>
            <w:r>
              <w:rPr>
                <w:rFonts w:asciiTheme="minorHAnsi" w:hAnsiTheme="minorHAnsi" w:cstheme="minorHAnsi"/>
                <w:sz w:val="20"/>
                <w:szCs w:val="20"/>
                <w:highlight w:val="yellow"/>
                <w:lang w:val="nb-NO"/>
              </w:rPr>
              <w:t>på</w:t>
            </w:r>
            <w:r w:rsidRPr="007D4207">
              <w:rPr>
                <w:rFonts w:asciiTheme="minorHAnsi" w:hAnsiTheme="minorHAnsi" w:cstheme="minorHAnsi"/>
                <w:sz w:val="20"/>
                <w:szCs w:val="20"/>
                <w:highlight w:val="yellow"/>
                <w:lang w:val="nb-NO"/>
              </w:rPr>
              <w:t xml:space="preserve"> nettverksdata </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anvende en passende visualiseringsløsning (verktøy) </w:t>
            </w:r>
            <w:r>
              <w:rPr>
                <w:rFonts w:asciiTheme="minorHAnsi" w:hAnsiTheme="minorHAnsi" w:cstheme="minorHAnsi"/>
                <w:sz w:val="20"/>
                <w:szCs w:val="20"/>
                <w:highlight w:val="yellow"/>
                <w:lang w:val="nb-NO"/>
              </w:rPr>
              <w:t>på</w:t>
            </w:r>
            <w:r w:rsidRPr="007D4207">
              <w:rPr>
                <w:rFonts w:asciiTheme="minorHAnsi" w:hAnsiTheme="minorHAnsi" w:cstheme="minorHAnsi"/>
                <w:sz w:val="20"/>
                <w:szCs w:val="20"/>
                <w:highlight w:val="yellow"/>
                <w:lang w:val="nb-NO"/>
              </w:rPr>
              <w:t xml:space="preserve"> vitenskapelige data</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søke og </w:t>
            </w:r>
            <w:r>
              <w:rPr>
                <w:rFonts w:asciiTheme="minorHAnsi" w:hAnsiTheme="minorHAnsi" w:cstheme="minorHAnsi"/>
                <w:sz w:val="20"/>
                <w:szCs w:val="20"/>
                <w:highlight w:val="yellow"/>
                <w:lang w:val="nb-NO"/>
              </w:rPr>
              <w:t xml:space="preserve">finne </w:t>
            </w:r>
            <w:r w:rsidRPr="007D4207">
              <w:rPr>
                <w:rFonts w:asciiTheme="minorHAnsi" w:hAnsiTheme="minorHAnsi" w:cstheme="minorHAnsi"/>
                <w:sz w:val="20"/>
                <w:szCs w:val="20"/>
                <w:highlight w:val="yellow"/>
                <w:lang w:val="nb-NO"/>
              </w:rPr>
              <w:t xml:space="preserve">vitenskapelig litteratur som er </w:t>
            </w:r>
            <w:r>
              <w:rPr>
                <w:rFonts w:asciiTheme="minorHAnsi" w:hAnsiTheme="minorHAnsi" w:cstheme="minorHAnsi"/>
                <w:sz w:val="20"/>
                <w:szCs w:val="20"/>
                <w:highlight w:val="yellow"/>
                <w:lang w:val="nb-NO"/>
              </w:rPr>
              <w:t>relater</w:t>
            </w:r>
            <w:r w:rsidRPr="007D4207">
              <w:rPr>
                <w:rFonts w:asciiTheme="minorHAnsi" w:hAnsiTheme="minorHAnsi" w:cstheme="minorHAnsi"/>
                <w:sz w:val="20"/>
                <w:szCs w:val="20"/>
                <w:highlight w:val="yellow"/>
                <w:lang w:val="nb-NO"/>
              </w:rPr>
              <w:t xml:space="preserve"> til en gitt problemstilling</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er i stand til å utvikle en egen løsning basert på </w:t>
            </w:r>
            <w:r>
              <w:rPr>
                <w:rFonts w:asciiTheme="minorHAnsi" w:hAnsiTheme="minorHAnsi" w:cstheme="minorHAnsi"/>
                <w:sz w:val="20"/>
                <w:szCs w:val="20"/>
                <w:highlight w:val="yellow"/>
                <w:lang w:val="nb-NO"/>
              </w:rPr>
              <w:t>relatert</w:t>
            </w:r>
            <w:r w:rsidRPr="007D4207">
              <w:rPr>
                <w:rFonts w:asciiTheme="minorHAnsi" w:hAnsiTheme="minorHAnsi" w:cstheme="minorHAnsi"/>
                <w:sz w:val="20"/>
                <w:szCs w:val="20"/>
                <w:highlight w:val="yellow"/>
                <w:lang w:val="nb-NO"/>
              </w:rPr>
              <w:t xml:space="preserve"> forskningsarbeid </w:t>
            </w:r>
          </w:p>
          <w:p w:rsidR="007D4207"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er i stand til å skrive en vitenskapelig publikasjon av egen (forskning) arbeid</w:t>
            </w:r>
          </w:p>
          <w:p w:rsidR="00892FCB" w:rsidRPr="007D4207" w:rsidRDefault="007D4207" w:rsidP="007D4207">
            <w:pPr>
              <w:pStyle w:val="ListParagraph"/>
              <w:widowControl/>
              <w:numPr>
                <w:ilvl w:val="0"/>
                <w:numId w:val="6"/>
              </w:numPr>
              <w:spacing w:after="0"/>
              <w:ind w:left="283" w:hanging="283"/>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er i stand til vitenskapelig presentere egne (forskning) arbeid</w:t>
            </w:r>
          </w:p>
          <w:p w:rsidR="00892FCB" w:rsidRPr="00463C98" w:rsidRDefault="00892FCB" w:rsidP="00892FCB">
            <w:pPr>
              <w:widowControl/>
              <w:spacing w:after="0"/>
              <w:rPr>
                <w:rFonts w:asciiTheme="minorHAnsi" w:hAnsiTheme="minorHAnsi" w:cstheme="minorHAnsi"/>
                <w:sz w:val="20"/>
                <w:szCs w:val="20"/>
                <w:lang w:val="nb-NO"/>
              </w:rPr>
            </w:pPr>
          </w:p>
          <w:p w:rsidR="00892FCB" w:rsidRPr="00463C98" w:rsidRDefault="00892FCB" w:rsidP="00892FCB">
            <w:pPr>
              <w:widowControl/>
              <w:spacing w:after="0"/>
              <w:rPr>
                <w:rFonts w:asciiTheme="minorHAnsi" w:hAnsiTheme="minorHAnsi" w:cstheme="minorHAnsi"/>
                <w:sz w:val="20"/>
                <w:szCs w:val="20"/>
                <w:u w:val="single"/>
                <w:lang w:val="nb-NO"/>
              </w:rPr>
            </w:pPr>
            <w:r w:rsidRPr="00463C98">
              <w:rPr>
                <w:rFonts w:asciiTheme="minorHAnsi" w:hAnsiTheme="minorHAnsi" w:cstheme="minorHAnsi"/>
                <w:sz w:val="20"/>
                <w:szCs w:val="20"/>
                <w:u w:val="single"/>
                <w:lang w:val="nb-NO"/>
              </w:rPr>
              <w:t>Generell kompetanse</w:t>
            </w:r>
          </w:p>
          <w:p w:rsidR="00892FCB" w:rsidRPr="007D4207" w:rsidRDefault="00D80F94" w:rsidP="00892FCB">
            <w:pPr>
              <w:widowControl/>
              <w:spacing w:after="0"/>
              <w:rPr>
                <w:rFonts w:asciiTheme="minorHAnsi" w:hAnsiTheme="minorHAnsi" w:cstheme="minorHAnsi"/>
                <w:sz w:val="20"/>
                <w:szCs w:val="20"/>
                <w:highlight w:val="yellow"/>
                <w:lang w:val="nb-NO"/>
              </w:rPr>
            </w:pPr>
            <w:r w:rsidRPr="00463C98">
              <w:rPr>
                <w:rFonts w:asciiTheme="minorHAnsi" w:hAnsiTheme="minorHAnsi" w:cstheme="minorHAnsi"/>
                <w:sz w:val="20"/>
                <w:szCs w:val="20"/>
                <w:highlight w:val="yellow"/>
                <w:lang w:val="nb-NO"/>
              </w:rPr>
              <w:t>Stude</w:t>
            </w:r>
            <w:r w:rsidRPr="007D4207">
              <w:rPr>
                <w:rFonts w:asciiTheme="minorHAnsi" w:hAnsiTheme="minorHAnsi" w:cstheme="minorHAnsi"/>
                <w:sz w:val="20"/>
                <w:szCs w:val="20"/>
                <w:highlight w:val="yellow"/>
                <w:lang w:val="nb-NO"/>
              </w:rPr>
              <w:t>nten</w:t>
            </w:r>
          </w:p>
          <w:p w:rsidR="007D4207" w:rsidRPr="007D4207" w:rsidRDefault="00463C98" w:rsidP="007D4207">
            <w:pPr>
              <w:widowControl/>
              <w:spacing w:after="0"/>
              <w:rPr>
                <w:rFonts w:asciiTheme="minorHAnsi" w:hAnsiTheme="minorHAnsi" w:cstheme="minorHAnsi"/>
                <w:sz w:val="20"/>
                <w:szCs w:val="20"/>
                <w:highlight w:val="yellow"/>
                <w:lang w:val="nb-NO"/>
              </w:rPr>
            </w:pPr>
            <w:r w:rsidRPr="007D4207">
              <w:rPr>
                <w:rFonts w:asciiTheme="minorHAnsi" w:hAnsiTheme="minorHAnsi" w:cstheme="minorHAnsi"/>
                <w:sz w:val="20"/>
                <w:szCs w:val="20"/>
                <w:highlight w:val="yellow"/>
                <w:lang w:val="nb-NO"/>
              </w:rPr>
              <w:t xml:space="preserve">• </w:t>
            </w:r>
            <w:r w:rsidR="007D4207" w:rsidRPr="007D4207">
              <w:rPr>
                <w:rFonts w:asciiTheme="minorHAnsi" w:hAnsiTheme="minorHAnsi" w:cstheme="minorHAnsi"/>
                <w:sz w:val="20"/>
                <w:szCs w:val="20"/>
                <w:highlight w:val="yellow"/>
                <w:lang w:val="nb-NO"/>
              </w:rPr>
              <w:t>kan vurdere hensiktsmessigheten av en gitt visualiseringsløsning / verktøy for en gitt (forskning</w:t>
            </w:r>
            <w:r w:rsidR="007D4207">
              <w:rPr>
                <w:rFonts w:asciiTheme="minorHAnsi" w:hAnsiTheme="minorHAnsi" w:cstheme="minorHAnsi"/>
                <w:sz w:val="20"/>
                <w:szCs w:val="20"/>
                <w:highlight w:val="yellow"/>
                <w:lang w:val="nb-NO"/>
              </w:rPr>
              <w:t>s</w:t>
            </w:r>
            <w:r w:rsidR="007D4207" w:rsidRPr="007D4207">
              <w:rPr>
                <w:rFonts w:asciiTheme="minorHAnsi" w:hAnsiTheme="minorHAnsi" w:cstheme="minorHAnsi"/>
                <w:sz w:val="20"/>
                <w:szCs w:val="20"/>
                <w:highlight w:val="yellow"/>
                <w:lang w:val="nb-NO"/>
              </w:rPr>
              <w:t>) problem</w:t>
            </w:r>
          </w:p>
          <w:p w:rsidR="00892FCB" w:rsidRPr="00463C98" w:rsidRDefault="007D4207" w:rsidP="007D4207">
            <w:pPr>
              <w:rPr>
                <w:rFonts w:asciiTheme="minorHAnsi" w:hAnsiTheme="minorHAnsi" w:cstheme="minorHAnsi"/>
                <w:sz w:val="20"/>
                <w:szCs w:val="20"/>
                <w:lang w:val="nb-NO"/>
              </w:rPr>
            </w:pPr>
            <w:r w:rsidRPr="007D4207">
              <w:rPr>
                <w:rFonts w:asciiTheme="minorHAnsi" w:hAnsiTheme="minorHAnsi" w:cstheme="minorHAnsi"/>
                <w:sz w:val="20"/>
                <w:szCs w:val="20"/>
                <w:highlight w:val="yellow"/>
                <w:lang w:val="nb-NO"/>
              </w:rPr>
              <w:t xml:space="preserve">• </w:t>
            </w:r>
            <w:r>
              <w:rPr>
                <w:rFonts w:asciiTheme="minorHAnsi" w:hAnsiTheme="minorHAnsi" w:cstheme="minorHAnsi"/>
                <w:sz w:val="20"/>
                <w:szCs w:val="20"/>
                <w:highlight w:val="yellow"/>
                <w:lang w:val="nb-NO"/>
              </w:rPr>
              <w:t>respekterer</w:t>
            </w:r>
            <w:r w:rsidRPr="007D4207">
              <w:rPr>
                <w:rFonts w:asciiTheme="minorHAnsi" w:hAnsiTheme="minorHAnsi" w:cstheme="minorHAnsi"/>
                <w:sz w:val="20"/>
                <w:szCs w:val="20"/>
                <w:highlight w:val="yellow"/>
                <w:lang w:val="nb-NO"/>
              </w:rPr>
              <w:t xml:space="preserve"> de vanlige </w:t>
            </w:r>
            <w:r>
              <w:rPr>
                <w:rFonts w:asciiTheme="minorHAnsi" w:hAnsiTheme="minorHAnsi" w:cstheme="minorHAnsi"/>
                <w:sz w:val="20"/>
                <w:szCs w:val="20"/>
                <w:highlight w:val="yellow"/>
                <w:lang w:val="nb-NO"/>
              </w:rPr>
              <w:t>metodene</w:t>
            </w:r>
            <w:r w:rsidRPr="007D4207">
              <w:rPr>
                <w:rFonts w:asciiTheme="minorHAnsi" w:hAnsiTheme="minorHAnsi" w:cstheme="minorHAnsi"/>
                <w:sz w:val="20"/>
                <w:szCs w:val="20"/>
                <w:highlight w:val="yellow"/>
                <w:lang w:val="nb-NO"/>
              </w:rPr>
              <w:t xml:space="preserve"> i vitenskapelig arbeid, herunder etiske hensyn som </w:t>
            </w:r>
            <w:r>
              <w:rPr>
                <w:rFonts w:asciiTheme="minorHAnsi" w:hAnsiTheme="minorHAnsi" w:cstheme="minorHAnsi"/>
                <w:sz w:val="20"/>
                <w:szCs w:val="20"/>
                <w:highlight w:val="yellow"/>
                <w:lang w:val="nb-NO"/>
              </w:rPr>
              <w:t xml:space="preserve">å respektere </w:t>
            </w:r>
            <w:r w:rsidRPr="007D4207">
              <w:rPr>
                <w:rFonts w:asciiTheme="minorHAnsi" w:hAnsiTheme="minorHAnsi" w:cstheme="minorHAnsi"/>
                <w:sz w:val="20"/>
                <w:szCs w:val="20"/>
                <w:highlight w:val="yellow"/>
                <w:lang w:val="nb-NO"/>
              </w:rPr>
              <w:t>relatert arbeid</w:t>
            </w:r>
          </w:p>
          <w:p w:rsidR="00B32BA6" w:rsidRDefault="00C66EE2"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After the successful </w:t>
            </w:r>
            <w:r w:rsidR="00B32BA6" w:rsidRPr="00726B2E">
              <w:rPr>
                <w:rFonts w:asciiTheme="minorHAnsi" w:hAnsiTheme="minorHAnsi" w:cstheme="minorHAnsi"/>
                <w:color w:val="002060"/>
                <w:sz w:val="20"/>
                <w:szCs w:val="20"/>
              </w:rPr>
              <w:t>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Pr="00C66EE2" w:rsidRDefault="00D80F94" w:rsidP="002D26F0">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C66EE2"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tools and methods to visualize tabular data</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tools and methods to visualize time-dependent data</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tools and methods to visualize graph data</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tools and methods to visualize scientific data (gridded data)</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how to search and find related literature</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how to discuss related work</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how to do own (scientific) work, based on related work</w:t>
            </w:r>
          </w:p>
          <w:p w:rsidR="008F2BB9"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how to write (scientifically) about own (research) work</w:t>
            </w:r>
          </w:p>
          <w:p w:rsidR="008F2BB9" w:rsidRPr="00C66EE2" w:rsidRDefault="008F2BB9" w:rsidP="00867D09">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knows about how to present (scientifically) own (research) work</w:t>
            </w: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Pr="00C66EE2" w:rsidRDefault="00D80F94" w:rsidP="00892FCB">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8F2BB9" w:rsidRPr="00C66EE2"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applying an appropriate visualization solution (tool) to tabular data</w:t>
            </w:r>
          </w:p>
          <w:p w:rsidR="008F2BB9" w:rsidRPr="00C66EE2"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applying an appropriate visualization solution (tool) to time-dependent data</w:t>
            </w:r>
          </w:p>
          <w:p w:rsidR="008F2BB9" w:rsidRPr="00C66EE2"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applying an appropriate visualization solution (tool) to network data</w:t>
            </w:r>
          </w:p>
          <w:p w:rsidR="00C66EE2"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applying an appropriate visualization solution (tool) to scientific data (gridded data)</w:t>
            </w:r>
          </w:p>
          <w:p w:rsidR="008F2BB9"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 xml:space="preserve">is capable of searching and scientific literature that is related to a given research problem </w:t>
            </w:r>
          </w:p>
          <w:p w:rsidR="008F2BB9"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developing an own solution based on related research work</w:t>
            </w:r>
          </w:p>
          <w:p w:rsidR="008F2BB9"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scientifically writing a publication of own (research) work</w:t>
            </w:r>
          </w:p>
          <w:p w:rsidR="008F2BB9" w:rsidRPr="00C66EE2" w:rsidRDefault="008F2BB9" w:rsidP="007D4207">
            <w:pPr>
              <w:pStyle w:val="ListParagraph"/>
              <w:widowControl/>
              <w:numPr>
                <w:ilvl w:val="0"/>
                <w:numId w:val="6"/>
              </w:numPr>
              <w:spacing w:after="0"/>
              <w:ind w:left="283" w:hanging="142"/>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is capable of scientifically presenting own (research) work</w:t>
            </w: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Pr="00C66EE2" w:rsidRDefault="00D80F94" w:rsidP="00892FCB">
            <w:pPr>
              <w:widowControl/>
              <w:spacing w:after="0"/>
              <w:rPr>
                <w:rFonts w:asciiTheme="minorHAnsi" w:hAnsiTheme="minorHAnsi" w:cstheme="minorHAnsi"/>
                <w:color w:val="002060"/>
                <w:sz w:val="20"/>
                <w:szCs w:val="20"/>
                <w:highlight w:val="yellow"/>
              </w:rPr>
            </w:pPr>
            <w:r w:rsidRPr="00C66EE2">
              <w:rPr>
                <w:rFonts w:asciiTheme="minorHAnsi" w:hAnsiTheme="minorHAnsi" w:cstheme="minorHAnsi"/>
                <w:color w:val="002060"/>
                <w:sz w:val="20"/>
                <w:szCs w:val="20"/>
                <w:highlight w:val="yellow"/>
              </w:rPr>
              <w:t>The student</w:t>
            </w:r>
          </w:p>
          <w:p w:rsidR="00C66EE2" w:rsidRDefault="008F2BB9" w:rsidP="00D80F94">
            <w:pPr>
              <w:pStyle w:val="ListParagraph"/>
              <w:widowControl/>
              <w:numPr>
                <w:ilvl w:val="0"/>
                <w:numId w:val="6"/>
              </w:numPr>
              <w:spacing w:after="0"/>
              <w:rPr>
                <w:rFonts w:asciiTheme="minorHAnsi" w:hAnsiTheme="minorHAnsi" w:cstheme="minorHAnsi"/>
                <w:color w:val="002060"/>
                <w:sz w:val="20"/>
                <w:szCs w:val="20"/>
                <w:highlight w:val="yellow"/>
              </w:rPr>
            </w:pPr>
            <w:r>
              <w:rPr>
                <w:rFonts w:asciiTheme="minorHAnsi" w:hAnsiTheme="minorHAnsi" w:cstheme="minorHAnsi"/>
                <w:color w:val="002060"/>
                <w:sz w:val="20"/>
                <w:szCs w:val="20"/>
                <w:highlight w:val="yellow"/>
              </w:rPr>
              <w:t>can evaluate the appropriateness of a given visualization solution / tool for a given (research) problem</w:t>
            </w:r>
          </w:p>
          <w:p w:rsidR="00B32BA6" w:rsidRPr="00C66EE2" w:rsidRDefault="008F2BB9" w:rsidP="007D4207">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color w:val="002060"/>
                <w:sz w:val="20"/>
                <w:szCs w:val="20"/>
                <w:highlight w:val="yellow"/>
              </w:rPr>
              <w:t>appreciates the usual practices of scientific work, including ethical considerations such as being truthful to related work</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Ein kan sløyfe ein kategori dersom den ikkje er relevant.</w:t>
            </w:r>
          </w:p>
        </w:tc>
      </w:tr>
      <w:tr w:rsidR="00996578" w:rsidRPr="0036391E"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lastRenderedPageBreak/>
              <w:t>Krav til forkunnskapar</w:t>
            </w: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087" w:type="dxa"/>
            <w:tcBorders>
              <w:top w:val="single" w:sz="4" w:space="0" w:color="000000"/>
              <w:left w:val="single" w:sz="4" w:space="0" w:color="000000"/>
              <w:bottom w:val="single" w:sz="4" w:space="0" w:color="000000"/>
              <w:right w:val="single" w:sz="4" w:space="0" w:color="000000"/>
            </w:tcBorders>
          </w:tcPr>
          <w:p w:rsidR="00842F4E" w:rsidRPr="00B32BA6" w:rsidRDefault="007D4207" w:rsidP="00461247">
            <w:pPr>
              <w:spacing w:after="0" w:line="268" w:lineRule="exact"/>
              <w:ind w:right="-20"/>
              <w:rPr>
                <w:rFonts w:asciiTheme="minorHAnsi" w:hAnsiTheme="minorHAnsi" w:cstheme="minorHAnsi"/>
                <w:color w:val="FF0000"/>
                <w:sz w:val="20"/>
                <w:szCs w:val="20"/>
              </w:rPr>
            </w:pPr>
            <w:r>
              <w:rPr>
                <w:rFonts w:asciiTheme="minorHAnsi" w:hAnsiTheme="minorHAnsi" w:cstheme="minorHAnsi"/>
                <w:sz w:val="20"/>
                <w:szCs w:val="20"/>
                <w:highlight w:val="yellow"/>
              </w:rPr>
              <w:t>—</w:t>
            </w:r>
            <w:r w:rsidR="00461247">
              <w:rPr>
                <w:rFonts w:asciiTheme="minorHAnsi" w:hAnsiTheme="minorHAnsi" w:cstheme="minorHAnsi"/>
                <w:sz w:val="20"/>
                <w:szCs w:val="20"/>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36391E">
              <w:rPr>
                <w:rFonts w:asciiTheme="minorHAnsi" w:hAnsiTheme="minorHAnsi" w:cstheme="minorHAnsi"/>
                <w:sz w:val="20"/>
                <w:szCs w:val="20"/>
                <w:lang w:val="nn-NO"/>
              </w:rPr>
              <w:t>Krav til forkunnskapar, eventuelt andre emne som skal vere bestått før opptak til emnet. Skriv ”Ingen” her dersom det ikkje fin</w:t>
            </w:r>
            <w:r w:rsidRPr="00A76CAD">
              <w:rPr>
                <w:rFonts w:asciiTheme="minorHAnsi" w:hAnsiTheme="minorHAnsi" w:cstheme="minorHAnsi"/>
                <w:sz w:val="20"/>
                <w:szCs w:val="20"/>
                <w:lang w:val="nn-NO"/>
              </w:rPr>
              <w:t>st slike krav.</w:t>
            </w:r>
          </w:p>
        </w:tc>
      </w:tr>
      <w:tr w:rsidR="00996578" w:rsidRPr="00A76CAD"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spacing w:val="-2"/>
                <w:sz w:val="24"/>
                <w:szCs w:val="24"/>
              </w:rPr>
              <w:t xml:space="preserve">Tilrådde forkunnskapar         </w:t>
            </w:r>
          </w:p>
          <w:p w:rsidR="00B32BA6" w:rsidRPr="00996578" w:rsidRDefault="00B32BA6" w:rsidP="00842F4E">
            <w:pPr>
              <w:spacing w:after="0" w:line="272" w:lineRule="exact"/>
              <w:ind w:left="105" w:right="-20"/>
              <w:rPr>
                <w:rFonts w:asciiTheme="minorHAnsi" w:hAnsiTheme="minorHAnsi" w:cstheme="minorHAnsi"/>
                <w:b/>
                <w:bCs/>
                <w:spacing w:val="-2"/>
                <w:sz w:val="24"/>
                <w:szCs w:val="24"/>
              </w:rPr>
            </w:pPr>
            <w:r w:rsidRPr="00996578">
              <w:rPr>
                <w:rFonts w:asciiTheme="minorHAnsi" w:hAnsiTheme="minorHAnsi" w:cstheme="minorHAnsi"/>
                <w:b/>
                <w:bCs/>
                <w:color w:val="365F91"/>
                <w:spacing w:val="-2"/>
                <w:sz w:val="24"/>
                <w:szCs w:val="24"/>
              </w:rPr>
              <w:t>Recommended previous Knowledge</w:t>
            </w:r>
          </w:p>
        </w:tc>
        <w:tc>
          <w:tcPr>
            <w:tcW w:w="7087" w:type="dxa"/>
            <w:tcBorders>
              <w:top w:val="single" w:sz="4" w:space="0" w:color="000000"/>
              <w:left w:val="single" w:sz="4" w:space="0" w:color="000000"/>
              <w:bottom w:val="single" w:sz="4" w:space="0" w:color="000000"/>
              <w:right w:val="single" w:sz="4" w:space="0" w:color="000000"/>
            </w:tcBorders>
          </w:tcPr>
          <w:p w:rsidR="00461247" w:rsidRPr="00996578" w:rsidRDefault="007D4207" w:rsidP="002D26F0">
            <w:pPr>
              <w:spacing w:after="0" w:line="268" w:lineRule="exact"/>
              <w:ind w:right="-20"/>
              <w:rPr>
                <w:rFonts w:asciiTheme="minorHAnsi" w:hAnsiTheme="minorHAnsi" w:cstheme="minorHAnsi"/>
                <w:sz w:val="20"/>
                <w:szCs w:val="20"/>
              </w:rPr>
            </w:pPr>
            <w:r>
              <w:rPr>
                <w:rFonts w:asciiTheme="minorHAnsi" w:hAnsiTheme="minorHAnsi" w:cstheme="minorHAnsi"/>
                <w:sz w:val="20"/>
                <w:szCs w:val="20"/>
                <w:highlight w:val="yellow"/>
              </w:rPr>
              <w:t>—</w:t>
            </w:r>
          </w:p>
        </w:tc>
        <w:tc>
          <w:tcPr>
            <w:tcW w:w="4824" w:type="dxa"/>
            <w:tcBorders>
              <w:top w:val="single" w:sz="4" w:space="0" w:color="000000"/>
              <w:left w:val="single" w:sz="4" w:space="0" w:color="000000"/>
              <w:bottom w:val="single" w:sz="4" w:space="0" w:color="000000"/>
              <w:right w:val="single" w:sz="4" w:space="0" w:color="000000"/>
            </w:tcBorders>
          </w:tcPr>
          <w:p w:rsidR="00B32BA6" w:rsidRPr="00461247" w:rsidRDefault="00B32BA6" w:rsidP="002D26F0">
            <w:pPr>
              <w:spacing w:after="0" w:line="268" w:lineRule="exact"/>
              <w:ind w:right="-20"/>
              <w:rPr>
                <w:rFonts w:asciiTheme="minorHAnsi" w:hAnsiTheme="minorHAnsi" w:cstheme="minorHAnsi"/>
                <w:spacing w:val="-2"/>
                <w:sz w:val="20"/>
                <w:szCs w:val="20"/>
              </w:rPr>
            </w:pPr>
            <w:r w:rsidRPr="00461247">
              <w:rPr>
                <w:rFonts w:asciiTheme="minorHAnsi" w:hAnsiTheme="minorHAnsi" w:cstheme="minorHAnsi"/>
                <w:spacing w:val="-2"/>
                <w:sz w:val="20"/>
                <w:szCs w:val="20"/>
              </w:rPr>
              <w:t>Kan fyllast ut om det trengst.</w:t>
            </w:r>
          </w:p>
          <w:p w:rsidR="00B32BA6" w:rsidRPr="00461247" w:rsidRDefault="00B32BA6" w:rsidP="002D26F0">
            <w:pPr>
              <w:rPr>
                <w:rFonts w:asciiTheme="minorHAnsi" w:hAnsiTheme="minorHAnsi" w:cstheme="minorHAnsi"/>
                <w:sz w:val="20"/>
                <w:szCs w:val="20"/>
              </w:rPr>
            </w:pP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431AB6">
              <w:rPr>
                <w:rFonts w:asciiTheme="minorHAnsi" w:hAnsiTheme="minorHAnsi" w:cstheme="minorHAnsi"/>
                <w:b/>
                <w:bCs/>
                <w:spacing w:val="-3"/>
                <w:sz w:val="24"/>
                <w:szCs w:val="24"/>
              </w:rPr>
              <w:t>Studiepoengsreduksjon</w:t>
            </w: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087"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087" w:type="dxa"/>
            <w:tcBorders>
              <w:top w:val="single" w:sz="4" w:space="0" w:color="000000"/>
              <w:left w:val="single" w:sz="4" w:space="0" w:color="000000"/>
              <w:bottom w:val="single" w:sz="4" w:space="0" w:color="000000"/>
              <w:right w:val="single" w:sz="4" w:space="0" w:color="000000"/>
            </w:tcBorders>
          </w:tcPr>
          <w:p w:rsidR="00B32BA6" w:rsidRPr="008562F9" w:rsidRDefault="00B32BA6" w:rsidP="00F87715">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7D4207" w:rsidRDefault="00B32BA6" w:rsidP="00F87715">
            <w:pPr>
              <w:rPr>
                <w:rFonts w:asciiTheme="minorHAnsi" w:hAnsiTheme="minorHAnsi" w:cstheme="minorHAnsi"/>
                <w:sz w:val="20"/>
                <w:szCs w:val="20"/>
                <w:lang w:val="nn-NO"/>
              </w:rPr>
            </w:pPr>
            <w:r w:rsidRPr="007D4207">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7D4207">
                <w:rPr>
                  <w:rStyle w:val="Hyperlink"/>
                  <w:rFonts w:asciiTheme="minorHAnsi" w:hAnsiTheme="minorHAnsi" w:cstheme="minorHAnsi"/>
                  <w:sz w:val="20"/>
                  <w:szCs w:val="20"/>
                  <w:lang w:val="nn-NO"/>
                </w:rPr>
                <w:t>http://www.uib.no/matnat/52646/opptak-ved-mn-fakultetet</w:t>
              </w:r>
            </w:hyperlink>
          </w:p>
          <w:p w:rsidR="008562F9" w:rsidRPr="007D4207" w:rsidRDefault="00D80F94" w:rsidP="007D4207">
            <w:pPr>
              <w:pStyle w:val="Default"/>
              <w:rPr>
                <w:rFonts w:asciiTheme="minorHAnsi" w:hAnsiTheme="minorHAnsi" w:cstheme="minorHAnsi"/>
                <w:sz w:val="20"/>
                <w:szCs w:val="20"/>
                <w:lang w:val="en-US"/>
              </w:rPr>
            </w:pPr>
            <w:r w:rsidRPr="007D4207">
              <w:rPr>
                <w:rFonts w:asciiTheme="minorHAnsi" w:hAnsiTheme="minorHAnsi" w:cstheme="minorHAnsi"/>
                <w:sz w:val="20"/>
                <w:szCs w:val="20"/>
                <w:lang w:val="en-US"/>
              </w:rPr>
              <w:t>[Access to the course requires admission to a program</w:t>
            </w:r>
            <w:r w:rsidR="008562F9" w:rsidRPr="007D4207">
              <w:rPr>
                <w:rFonts w:asciiTheme="minorHAnsi" w:hAnsiTheme="minorHAnsi" w:cstheme="minorHAnsi"/>
                <w:sz w:val="20"/>
                <w:szCs w:val="20"/>
                <w:lang w:val="en-US"/>
              </w:rPr>
              <w:t>me of study</w:t>
            </w:r>
            <w:r w:rsidRPr="007D4207">
              <w:rPr>
                <w:rFonts w:asciiTheme="minorHAnsi" w:hAnsiTheme="minorHAnsi" w:cstheme="minorHAnsi"/>
                <w:sz w:val="20"/>
                <w:szCs w:val="20"/>
                <w:lang w:val="en-US"/>
              </w:rPr>
              <w:t xml:space="preserve"> at The Faculty of Mathematics and Natural Sciences]</w:t>
            </w:r>
            <w:r w:rsidRPr="008562F9">
              <w:rPr>
                <w:rFonts w:asciiTheme="minorHAnsi" w:hAnsiTheme="minorHAnsi" w:cstheme="minorHAnsi"/>
                <w:sz w:val="20"/>
                <w:szCs w:val="20"/>
                <w:lang w:val="en-US"/>
              </w:rPr>
              <w:t xml:space="preserve"> </w:t>
            </w:r>
          </w:p>
          <w:p w:rsidR="008562F9" w:rsidRPr="007D4207" w:rsidRDefault="008562F9" w:rsidP="00D80F94">
            <w:pPr>
              <w:pStyle w:val="Default"/>
              <w:rPr>
                <w:rFonts w:asciiTheme="minorHAnsi" w:hAnsiTheme="minorHAnsi" w:cstheme="minorHAnsi"/>
                <w:sz w:val="20"/>
                <w:szCs w:val="20"/>
                <w:lang w:val="en-US"/>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7D4207" w:rsidRDefault="00B32BA6" w:rsidP="000860D4">
            <w:pPr>
              <w:rPr>
                <w:rFonts w:asciiTheme="minorHAnsi" w:hAnsiTheme="minorHAnsi" w:cstheme="minorHAnsi"/>
                <w:sz w:val="20"/>
                <w:szCs w:val="20"/>
                <w:highlight w:val="yellow"/>
              </w:rPr>
            </w:pPr>
            <w:r w:rsidRPr="007D4207">
              <w:rPr>
                <w:rFonts w:asciiTheme="minorHAnsi" w:hAnsiTheme="minorHAnsi" w:cstheme="minorHAnsi"/>
                <w:sz w:val="20"/>
                <w:szCs w:val="20"/>
                <w:highlight w:val="yellow"/>
                <w:lang w:val="nn-NO"/>
              </w:rPr>
              <w:t xml:space="preserve">For oppstart på emnet er det krav om at du har ein studierett knytt til eit masterprogram/ ved Det matematisk-naturvitskaplege fakultet eller ph.d.-utdanninga. </w:t>
            </w:r>
            <w:hyperlink r:id="rId12" w:history="1">
              <w:r w:rsidRPr="007D4207">
                <w:rPr>
                  <w:rStyle w:val="Hyperlink"/>
                  <w:rFonts w:asciiTheme="minorHAnsi" w:hAnsiTheme="minorHAnsi" w:cstheme="minorHAnsi"/>
                  <w:sz w:val="20"/>
                  <w:szCs w:val="20"/>
                  <w:highlight w:val="yellow"/>
                </w:rPr>
                <w:t>http://www.uib.no/matnat/52646/opptak-ved-mn-fakultetet</w:t>
              </w:r>
            </w:hyperlink>
            <w:r w:rsidRPr="007D4207">
              <w:rPr>
                <w:rFonts w:asciiTheme="minorHAnsi" w:hAnsiTheme="minorHAnsi" w:cstheme="minorHAnsi"/>
                <w:sz w:val="20"/>
                <w:szCs w:val="20"/>
                <w:highlight w:val="yellow"/>
              </w:rPr>
              <w:t xml:space="preserve"> </w:t>
            </w:r>
          </w:p>
          <w:p w:rsidR="00D80F94" w:rsidRPr="008562F9" w:rsidRDefault="00D80F94" w:rsidP="00D80F94">
            <w:pPr>
              <w:pStyle w:val="Default"/>
              <w:rPr>
                <w:rFonts w:asciiTheme="minorHAnsi" w:hAnsiTheme="minorHAnsi" w:cstheme="minorHAnsi"/>
                <w:sz w:val="20"/>
                <w:szCs w:val="20"/>
                <w:lang w:val="en-US"/>
              </w:rPr>
            </w:pPr>
            <w:r w:rsidRPr="007D4207">
              <w:rPr>
                <w:rFonts w:asciiTheme="minorHAnsi" w:hAnsiTheme="minorHAnsi" w:cstheme="minorHAnsi"/>
                <w:sz w:val="20"/>
                <w:szCs w:val="20"/>
                <w:highlight w:val="yellow"/>
                <w:lang w:val="en-US"/>
              </w:rPr>
              <w:t>[Access to the course requires admission to a</w:t>
            </w:r>
            <w:r w:rsidR="008562F9" w:rsidRPr="007D4207">
              <w:rPr>
                <w:rFonts w:asciiTheme="minorHAnsi" w:hAnsiTheme="minorHAnsi" w:cstheme="minorHAnsi"/>
                <w:sz w:val="20"/>
                <w:szCs w:val="20"/>
                <w:highlight w:val="yellow"/>
                <w:lang w:val="en-US"/>
              </w:rPr>
              <w:t xml:space="preserve"> master’s</w:t>
            </w:r>
            <w:r w:rsidRPr="007D4207">
              <w:rPr>
                <w:rFonts w:asciiTheme="minorHAnsi" w:hAnsiTheme="minorHAnsi" w:cstheme="minorHAnsi"/>
                <w:sz w:val="20"/>
                <w:szCs w:val="20"/>
                <w:highlight w:val="yellow"/>
                <w:lang w:val="en-US"/>
              </w:rPr>
              <w:t xml:space="preserve"> </w:t>
            </w:r>
            <w:r w:rsidR="008562F9" w:rsidRPr="007D4207">
              <w:rPr>
                <w:rFonts w:asciiTheme="minorHAnsi" w:hAnsiTheme="minorHAnsi" w:cstheme="minorHAnsi"/>
                <w:sz w:val="20"/>
                <w:szCs w:val="20"/>
                <w:highlight w:val="yellow"/>
                <w:lang w:val="en-US"/>
              </w:rPr>
              <w:t xml:space="preserve">programme at </w:t>
            </w:r>
            <w:r w:rsidRPr="007D4207">
              <w:rPr>
                <w:rFonts w:asciiTheme="minorHAnsi" w:hAnsiTheme="minorHAnsi" w:cstheme="minorHAnsi"/>
                <w:sz w:val="20"/>
                <w:szCs w:val="20"/>
                <w:highlight w:val="yellow"/>
                <w:lang w:val="en-US"/>
              </w:rPr>
              <w:t>The Faculty of Mathematics and Natural Sciences]</w:t>
            </w:r>
            <w:r w:rsidRPr="008562F9">
              <w:rPr>
                <w:rFonts w:asciiTheme="minorHAnsi" w:hAnsiTheme="minorHAnsi" w:cstheme="minorHAnsi"/>
                <w:sz w:val="20"/>
                <w:szCs w:val="20"/>
                <w:lang w:val="en-US"/>
              </w:rPr>
              <w:t xml:space="preserve"> </w:t>
            </w:r>
          </w:p>
          <w:p w:rsidR="00B32BA6" w:rsidRPr="008562F9" w:rsidRDefault="00B32BA6" w:rsidP="007D4207">
            <w:pPr>
              <w:pStyle w:val="Default"/>
              <w:rPr>
                <w:rFonts w:asciiTheme="minorHAnsi" w:hAnsiTheme="minorHAnsi" w:cstheme="minorHAnsi"/>
                <w:spacing w:val="1"/>
                <w:sz w:val="20"/>
                <w:szCs w:val="20"/>
              </w:rPr>
            </w:pP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8478BA" w:rsidTr="007D4207">
        <w:trPr>
          <w:trHeight w:val="272"/>
        </w:trPr>
        <w:tc>
          <w:tcPr>
            <w:tcW w:w="2458"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Undervisningsformer og 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Teaching Methods and Extent of Organized Teaching</w:t>
            </w:r>
          </w:p>
        </w:tc>
        <w:tc>
          <w:tcPr>
            <w:tcW w:w="7087" w:type="dxa"/>
            <w:vMerge w:val="restart"/>
            <w:tcBorders>
              <w:top w:val="single" w:sz="4" w:space="0" w:color="000000"/>
              <w:left w:val="single" w:sz="4" w:space="0" w:color="000000"/>
              <w:right w:val="single" w:sz="4" w:space="0" w:color="000000"/>
            </w:tcBorders>
          </w:tcPr>
          <w:p w:rsidR="00461247" w:rsidRPr="008478BA" w:rsidRDefault="00B32BA6" w:rsidP="002D26F0">
            <w:pPr>
              <w:rPr>
                <w:rFonts w:asciiTheme="minorHAnsi" w:hAnsiTheme="minorHAnsi" w:cstheme="minorHAnsi"/>
                <w:i/>
                <w:highlight w:val="yellow"/>
                <w:lang w:val="nb-NO"/>
              </w:rPr>
            </w:pPr>
            <w:r w:rsidRPr="008478BA">
              <w:rPr>
                <w:rFonts w:asciiTheme="minorHAnsi" w:hAnsiTheme="minorHAnsi" w:cstheme="minorHAnsi"/>
                <w:i/>
                <w:highlight w:val="yellow"/>
                <w:lang w:val="nb-NO"/>
              </w:rPr>
              <w:t>Undervisninga gis i form av førelesningar, gruppe</w:t>
            </w:r>
            <w:r w:rsidR="00461247" w:rsidRPr="008478BA">
              <w:rPr>
                <w:rFonts w:asciiTheme="minorHAnsi" w:hAnsiTheme="minorHAnsi" w:cstheme="minorHAnsi"/>
                <w:i/>
                <w:highlight w:val="yellow"/>
                <w:lang w:val="nb-NO"/>
              </w:rPr>
              <w:t>møte</w:t>
            </w:r>
            <w:r w:rsidRPr="008478BA">
              <w:rPr>
                <w:rFonts w:asciiTheme="minorHAnsi" w:hAnsiTheme="minorHAnsi" w:cstheme="minorHAnsi"/>
                <w:i/>
                <w:highlight w:val="yellow"/>
                <w:lang w:val="nb-NO"/>
              </w:rPr>
              <w:t>r</w:t>
            </w:r>
            <w:r w:rsidR="00461247" w:rsidRPr="008478BA">
              <w:rPr>
                <w:rFonts w:asciiTheme="minorHAnsi" w:hAnsiTheme="minorHAnsi" w:cstheme="minorHAnsi"/>
                <w:i/>
                <w:highlight w:val="yellow"/>
                <w:lang w:val="nb-NO"/>
              </w:rPr>
              <w:t>, og praktiske oppgaver</w:t>
            </w:r>
          </w:p>
          <w:p w:rsidR="00461247" w:rsidRPr="00461247" w:rsidRDefault="00461247" w:rsidP="002D26F0">
            <w:pPr>
              <w:rPr>
                <w:rFonts w:asciiTheme="minorHAnsi" w:hAnsiTheme="minorHAnsi" w:cstheme="minorHAnsi"/>
                <w:lang w:val="nb-NO"/>
              </w:rPr>
            </w:pPr>
            <w:r w:rsidRPr="00E2575B">
              <w:rPr>
                <w:rFonts w:asciiTheme="minorHAnsi" w:hAnsiTheme="minorHAnsi" w:cstheme="minorHAnsi"/>
                <w:highlight w:val="yellow"/>
                <w:lang w:val="nb-NO"/>
              </w:rPr>
              <w:t xml:space="preserve">Forelesningar (omtrent </w:t>
            </w:r>
            <w:r w:rsidR="00F87715">
              <w:rPr>
                <w:rFonts w:asciiTheme="minorHAnsi" w:hAnsiTheme="minorHAnsi" w:cstheme="minorHAnsi"/>
                <w:highlight w:val="yellow"/>
                <w:lang w:val="nb-NO"/>
              </w:rPr>
              <w:t>12</w:t>
            </w:r>
            <w:r w:rsidRPr="00E2575B">
              <w:rPr>
                <w:rFonts w:asciiTheme="minorHAnsi" w:hAnsiTheme="minorHAnsi" w:cstheme="minorHAnsi"/>
                <w:highlight w:val="yellow"/>
                <w:lang w:val="nb-NO"/>
              </w:rPr>
              <w:t xml:space="preserve"> dobbelt-enheter gjennom semesteret), </w:t>
            </w:r>
            <w:r w:rsidRPr="00E2575B">
              <w:rPr>
                <w:rFonts w:asciiTheme="minorHAnsi" w:hAnsiTheme="minorHAnsi" w:cstheme="minorHAnsi"/>
                <w:highlight w:val="yellow"/>
                <w:lang w:val="nb-NO"/>
              </w:rPr>
              <w:br/>
              <w:t xml:space="preserve">Gruppemøter (omtrent 8 dobbelt-enheter gjennom semesteret), </w:t>
            </w:r>
            <w:r w:rsidRPr="00E2575B">
              <w:rPr>
                <w:rFonts w:asciiTheme="minorHAnsi" w:hAnsiTheme="minorHAnsi" w:cstheme="minorHAnsi"/>
                <w:highlight w:val="yellow"/>
                <w:lang w:val="nb-NO"/>
              </w:rPr>
              <w:br/>
              <w:t xml:space="preserve">Oppgaver (omtrent </w:t>
            </w:r>
            <w:r w:rsidR="00F87715">
              <w:rPr>
                <w:rFonts w:asciiTheme="minorHAnsi" w:hAnsiTheme="minorHAnsi" w:cstheme="minorHAnsi"/>
                <w:highlight w:val="yellow"/>
                <w:lang w:val="nb-NO"/>
              </w:rPr>
              <w:t>10</w:t>
            </w:r>
            <w:r w:rsidRPr="00E2575B">
              <w:rPr>
                <w:rFonts w:asciiTheme="minorHAnsi" w:hAnsiTheme="minorHAnsi" w:cstheme="minorHAnsi"/>
                <w:highlight w:val="yellow"/>
                <w:lang w:val="nb-NO"/>
              </w:rPr>
              <w:t xml:space="preserve"> oppgaver med frist hver andre uke)</w:t>
            </w:r>
          </w:p>
          <w:p w:rsidR="00B32BA6" w:rsidRPr="00E2575B" w:rsidRDefault="00461247" w:rsidP="00D90BE4">
            <w:pPr>
              <w:rPr>
                <w:rFonts w:asciiTheme="minorHAnsi" w:hAnsiTheme="minorHAnsi" w:cstheme="minorHAnsi"/>
                <w:i/>
                <w:highlight w:val="yellow"/>
              </w:rPr>
            </w:pPr>
            <w:r w:rsidRPr="00E2575B">
              <w:rPr>
                <w:rFonts w:asciiTheme="minorHAnsi" w:hAnsiTheme="minorHAnsi" w:cstheme="minorHAnsi"/>
                <w:i/>
                <w:highlight w:val="yellow"/>
              </w:rPr>
              <w:t xml:space="preserve">Teaching is done in the form of lectures, group meetings, and exercises </w:t>
            </w:r>
          </w:p>
          <w:p w:rsidR="00461247" w:rsidRPr="00461247" w:rsidRDefault="00461247" w:rsidP="00F87715">
            <w:pPr>
              <w:rPr>
                <w:rFonts w:asciiTheme="minorHAnsi" w:hAnsiTheme="minorHAnsi" w:cstheme="minorHAnsi"/>
                <w:sz w:val="20"/>
                <w:szCs w:val="20"/>
              </w:rPr>
            </w:pPr>
            <w:r w:rsidRPr="00E2575B">
              <w:rPr>
                <w:rFonts w:asciiTheme="minorHAnsi" w:hAnsiTheme="minorHAnsi" w:cstheme="minorHAnsi"/>
                <w:highlight w:val="yellow"/>
              </w:rPr>
              <w:t xml:space="preserve">Lectures (about </w:t>
            </w:r>
            <w:r w:rsidR="00F87715">
              <w:rPr>
                <w:rFonts w:asciiTheme="minorHAnsi" w:hAnsiTheme="minorHAnsi" w:cstheme="minorHAnsi"/>
                <w:highlight w:val="yellow"/>
              </w:rPr>
              <w:t>12</w:t>
            </w:r>
            <w:r w:rsidRPr="00E2575B">
              <w:rPr>
                <w:rFonts w:asciiTheme="minorHAnsi" w:hAnsiTheme="minorHAnsi" w:cstheme="minorHAnsi"/>
                <w:highlight w:val="yellow"/>
              </w:rPr>
              <w:t xml:space="preserve"> double-units throughout the semester), </w:t>
            </w:r>
            <w:r w:rsidRPr="00E2575B">
              <w:rPr>
                <w:rFonts w:asciiTheme="minorHAnsi" w:hAnsiTheme="minorHAnsi" w:cstheme="minorHAnsi"/>
                <w:highlight w:val="yellow"/>
              </w:rPr>
              <w:br/>
              <w:t xml:space="preserve">group meetings (about 8 double-units throughout the semester), </w:t>
            </w:r>
            <w:r w:rsidRPr="00E2575B">
              <w:rPr>
                <w:rFonts w:asciiTheme="minorHAnsi" w:hAnsiTheme="minorHAnsi" w:cstheme="minorHAnsi"/>
                <w:highlight w:val="yellow"/>
              </w:rPr>
              <w:br/>
            </w:r>
            <w:r w:rsidR="00E2575B" w:rsidRPr="00E2575B">
              <w:rPr>
                <w:rFonts w:asciiTheme="minorHAnsi" w:hAnsiTheme="minorHAnsi" w:cstheme="minorHAnsi"/>
                <w:highlight w:val="yellow"/>
              </w:rPr>
              <w:t xml:space="preserve">exercises (about </w:t>
            </w:r>
            <w:r w:rsidR="00F87715">
              <w:rPr>
                <w:rFonts w:asciiTheme="minorHAnsi" w:hAnsiTheme="minorHAnsi" w:cstheme="minorHAnsi"/>
                <w:highlight w:val="yellow"/>
              </w:rPr>
              <w:t>10</w:t>
            </w:r>
            <w:r w:rsidR="00E2575B" w:rsidRPr="00E2575B">
              <w:rPr>
                <w:rFonts w:asciiTheme="minorHAnsi" w:hAnsiTheme="minorHAnsi" w:cstheme="minorHAnsi"/>
                <w:highlight w:val="yellow"/>
              </w:rPr>
              <w:t xml:space="preserve"> assignments with a deadline every other week)</w:t>
            </w:r>
          </w:p>
        </w:tc>
        <w:tc>
          <w:tcPr>
            <w:tcW w:w="4824"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8478BA" w:rsidTr="007D4207">
        <w:trPr>
          <w:trHeight w:val="272"/>
        </w:trPr>
        <w:tc>
          <w:tcPr>
            <w:tcW w:w="2458"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087"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824"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7087" w:type="dxa"/>
            <w:tcBorders>
              <w:top w:val="single" w:sz="4" w:space="0" w:color="000000"/>
              <w:left w:val="single" w:sz="4" w:space="0" w:color="000000"/>
              <w:bottom w:val="single" w:sz="4" w:space="0" w:color="000000"/>
              <w:right w:val="single" w:sz="4" w:space="0" w:color="000000"/>
            </w:tcBorders>
          </w:tcPr>
          <w:p w:rsidR="00B32BA6" w:rsidRPr="008478BA" w:rsidRDefault="00E2575B" w:rsidP="00F87715">
            <w:pPr>
              <w:rPr>
                <w:rFonts w:asciiTheme="minorHAnsi" w:hAnsiTheme="minorHAnsi" w:cstheme="minorHAnsi"/>
                <w:i/>
                <w:sz w:val="20"/>
                <w:szCs w:val="20"/>
              </w:rPr>
            </w:pPr>
            <w:r w:rsidRPr="00E2575B">
              <w:rPr>
                <w:rFonts w:asciiTheme="minorHAnsi" w:hAnsiTheme="minorHAnsi" w:cstheme="minorHAnsi"/>
                <w:i/>
                <w:sz w:val="20"/>
                <w:szCs w:val="20"/>
                <w:highlight w:val="yellow"/>
              </w:rPr>
              <w:t xml:space="preserve">Studentene må klare minst </w:t>
            </w:r>
            <w:r w:rsidR="00F87715">
              <w:rPr>
                <w:rFonts w:asciiTheme="minorHAnsi" w:hAnsiTheme="minorHAnsi" w:cstheme="minorHAnsi"/>
                <w:i/>
                <w:sz w:val="20"/>
                <w:szCs w:val="20"/>
                <w:highlight w:val="yellow"/>
              </w:rPr>
              <w:t>5</w:t>
            </w:r>
            <w:r w:rsidRPr="00E2575B">
              <w:rPr>
                <w:rFonts w:asciiTheme="minorHAnsi" w:hAnsiTheme="minorHAnsi" w:cstheme="minorHAnsi"/>
                <w:i/>
                <w:sz w:val="20"/>
                <w:szCs w:val="20"/>
                <w:highlight w:val="yellow"/>
              </w:rPr>
              <w:t xml:space="preserve">0% av oppgavene [The students must achieve at least </w:t>
            </w:r>
            <w:r w:rsidR="00F87715">
              <w:rPr>
                <w:rFonts w:asciiTheme="minorHAnsi" w:hAnsiTheme="minorHAnsi" w:cstheme="minorHAnsi"/>
                <w:i/>
                <w:sz w:val="20"/>
                <w:szCs w:val="20"/>
                <w:highlight w:val="yellow"/>
              </w:rPr>
              <w:t>5</w:t>
            </w:r>
            <w:r w:rsidRPr="00E2575B">
              <w:rPr>
                <w:rFonts w:asciiTheme="minorHAnsi" w:hAnsiTheme="minorHAnsi" w:cstheme="minorHAnsi"/>
                <w:i/>
                <w:sz w:val="20"/>
                <w:szCs w:val="20"/>
                <w:highlight w:val="yellow"/>
              </w:rPr>
              <w:t>0% of all possible points at the exercises]</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Forms of Assessment</w:t>
            </w:r>
          </w:p>
        </w:tc>
        <w:tc>
          <w:tcPr>
            <w:tcW w:w="7087"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E2575B" w:rsidRDefault="00E2575B" w:rsidP="002D26F0">
            <w:pPr>
              <w:pStyle w:val="ListParagraph"/>
              <w:numPr>
                <w:ilvl w:val="0"/>
                <w:numId w:val="4"/>
              </w:numPr>
              <w:rPr>
                <w:rFonts w:asciiTheme="minorHAnsi" w:hAnsiTheme="minorHAnsi" w:cstheme="minorHAnsi"/>
                <w:i/>
                <w:sz w:val="20"/>
                <w:szCs w:val="20"/>
                <w:highlight w:val="yellow"/>
                <w:lang w:val="nn-NO"/>
              </w:rPr>
            </w:pPr>
            <w:r w:rsidRPr="00E2575B">
              <w:rPr>
                <w:rFonts w:asciiTheme="minorHAnsi" w:hAnsiTheme="minorHAnsi" w:cstheme="minorHAnsi"/>
                <w:i/>
                <w:sz w:val="20"/>
                <w:szCs w:val="20"/>
                <w:highlight w:val="yellow"/>
                <w:lang w:val="nn-NO"/>
              </w:rPr>
              <w:t>oppgaver (</w:t>
            </w:r>
            <w:r w:rsidR="00F87715">
              <w:rPr>
                <w:rFonts w:asciiTheme="minorHAnsi" w:hAnsiTheme="minorHAnsi" w:cstheme="minorHAnsi"/>
                <w:i/>
                <w:sz w:val="20"/>
                <w:szCs w:val="20"/>
                <w:highlight w:val="yellow"/>
                <w:lang w:val="nn-NO"/>
              </w:rPr>
              <w:t>10</w:t>
            </w:r>
            <w:r w:rsidRPr="00E2575B">
              <w:rPr>
                <w:rFonts w:asciiTheme="minorHAnsi" w:hAnsiTheme="minorHAnsi" w:cstheme="minorHAnsi"/>
                <w:i/>
                <w:sz w:val="20"/>
                <w:szCs w:val="20"/>
                <w:highlight w:val="yellow"/>
                <w:lang w:val="nn-NO"/>
              </w:rPr>
              <w:t>0% av evalueringen)</w:t>
            </w: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 xml:space="preserve">The form of assessment </w:t>
            </w:r>
            <w:r w:rsidR="00E2575B">
              <w:rPr>
                <w:rFonts w:asciiTheme="minorHAnsi" w:hAnsiTheme="minorHAnsi" w:cstheme="minorHAnsi"/>
                <w:i/>
                <w:sz w:val="20"/>
                <w:szCs w:val="20"/>
              </w:rPr>
              <w:t>is</w:t>
            </w:r>
            <w:r w:rsidR="00B32BA6" w:rsidRPr="00E33BA5">
              <w:rPr>
                <w:rFonts w:asciiTheme="minorHAnsi" w:hAnsiTheme="minorHAnsi" w:cstheme="minorHAnsi"/>
                <w:i/>
                <w:sz w:val="20"/>
                <w:szCs w:val="20"/>
              </w:rPr>
              <w:t>:</w:t>
            </w:r>
          </w:p>
          <w:p w:rsidR="00E2575B" w:rsidRPr="00E2575B" w:rsidRDefault="00E2575B" w:rsidP="00E2575B">
            <w:pPr>
              <w:pStyle w:val="ListParagraph"/>
              <w:numPr>
                <w:ilvl w:val="0"/>
                <w:numId w:val="4"/>
              </w:numPr>
              <w:rPr>
                <w:rFonts w:asciiTheme="minorHAnsi" w:hAnsiTheme="minorHAnsi" w:cstheme="minorHAnsi"/>
                <w:i/>
                <w:sz w:val="20"/>
                <w:szCs w:val="20"/>
                <w:highlight w:val="yellow"/>
              </w:rPr>
            </w:pPr>
            <w:r w:rsidRPr="00E2575B">
              <w:rPr>
                <w:rFonts w:asciiTheme="minorHAnsi" w:hAnsiTheme="minorHAnsi" w:cstheme="minorHAnsi"/>
                <w:i/>
                <w:sz w:val="20"/>
                <w:szCs w:val="20"/>
                <w:highlight w:val="yellow"/>
              </w:rPr>
              <w:t>exercises (</w:t>
            </w:r>
            <w:r w:rsidR="00F87715">
              <w:rPr>
                <w:rFonts w:asciiTheme="minorHAnsi" w:hAnsiTheme="minorHAnsi" w:cstheme="minorHAnsi"/>
                <w:i/>
                <w:sz w:val="20"/>
                <w:szCs w:val="20"/>
                <w:highlight w:val="yellow"/>
              </w:rPr>
              <w:t>10</w:t>
            </w:r>
            <w:r w:rsidRPr="00E2575B">
              <w:rPr>
                <w:rFonts w:asciiTheme="minorHAnsi" w:hAnsiTheme="minorHAnsi" w:cstheme="minorHAnsi"/>
                <w:i/>
                <w:sz w:val="20"/>
                <w:szCs w:val="20"/>
                <w:highlight w:val="yellow"/>
              </w:rPr>
              <w:t>0% of the overall grade)</w:t>
            </w:r>
          </w:p>
          <w:p w:rsidR="00B32BA6" w:rsidRPr="00E2575B" w:rsidRDefault="00E2575B">
            <w:pPr>
              <w:rPr>
                <w:rFonts w:asciiTheme="minorHAnsi" w:hAnsiTheme="minorHAnsi" w:cstheme="minorHAnsi"/>
                <w:i/>
                <w:sz w:val="20"/>
                <w:szCs w:val="20"/>
              </w:rPr>
            </w:pPr>
            <w:r w:rsidRPr="00E2575B">
              <w:rPr>
                <w:rFonts w:asciiTheme="minorHAnsi" w:hAnsiTheme="minorHAnsi" w:cstheme="minorHAnsi"/>
                <w:i/>
                <w:sz w:val="20"/>
                <w:szCs w:val="20"/>
              </w:rPr>
              <w:t>]</w:t>
            </w:r>
          </w:p>
        </w:tc>
        <w:tc>
          <w:tcPr>
            <w:tcW w:w="482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r w:rsidRPr="00E33BA5">
              <w:rPr>
                <w:rFonts w:asciiTheme="minorHAnsi" w:hAnsiTheme="minorHAnsi" w:cstheme="minorHAnsi"/>
                <w:sz w:val="20"/>
                <w:szCs w:val="20"/>
              </w:rPr>
              <w:t>Gi ei oversikt over vurderingsformene</w:t>
            </w:r>
            <w:r>
              <w:rPr>
                <w:rFonts w:asciiTheme="minorHAnsi" w:hAnsiTheme="minorHAnsi" w:cstheme="minorHAnsi"/>
                <w:sz w:val="20"/>
                <w:szCs w:val="20"/>
              </w:rPr>
              <w:t xml:space="preserve"> (eksempel skriftleg, munnleg, hjemmeeksamen)</w:t>
            </w:r>
            <w:r w:rsidRPr="00E33BA5">
              <w:rPr>
                <w:rFonts w:asciiTheme="minorHAnsi" w:hAnsiTheme="minorHAnsi" w:cstheme="minorHAnsi"/>
                <w:sz w:val="20"/>
                <w:szCs w:val="20"/>
              </w:rPr>
              <w:t xml:space="preserve"> som blir brukte for å vurdere om læringsutbytet er oppnådd. Vis gjerne til dei læringsutbyta som vurderings-formene skal vurdere oppnåinga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7D4207">
        <w:trPr>
          <w:trHeight w:val="2967"/>
        </w:trPr>
        <w:tc>
          <w:tcPr>
            <w:tcW w:w="2458"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E5337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Examination Support Material</w:t>
            </w:r>
          </w:p>
        </w:tc>
        <w:tc>
          <w:tcPr>
            <w:tcW w:w="7087" w:type="dxa"/>
            <w:tcBorders>
              <w:top w:val="single" w:sz="4" w:space="0" w:color="000000"/>
              <w:left w:val="single" w:sz="4" w:space="0" w:color="000000"/>
              <w:bottom w:val="single" w:sz="4" w:space="0" w:color="000000"/>
              <w:right w:val="single" w:sz="4" w:space="0" w:color="000000"/>
            </w:tcBorders>
          </w:tcPr>
          <w:p w:rsidR="00996578" w:rsidRPr="00F87715" w:rsidRDefault="007602A1" w:rsidP="007602A1">
            <w:pPr>
              <w:widowControl/>
              <w:spacing w:after="0"/>
              <w:rPr>
                <w:rFonts w:asciiTheme="minorHAnsi" w:hAnsiTheme="minorHAnsi" w:cstheme="minorHAnsi"/>
                <w:i/>
                <w:sz w:val="20"/>
                <w:szCs w:val="20"/>
                <w:lang w:val="nn-NO"/>
              </w:rPr>
            </w:pPr>
            <w:r w:rsidRPr="00F87715">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E53370">
              <w:trPr>
                <w:trHeight w:val="2170"/>
              </w:trPr>
              <w:tc>
                <w:tcPr>
                  <w:tcW w:w="6944" w:type="dxa"/>
                </w:tcPr>
                <w:p w:rsidR="00996578" w:rsidRPr="00F87715" w:rsidRDefault="00996578" w:rsidP="00996578">
                  <w:pPr>
                    <w:pStyle w:val="Default"/>
                    <w:rPr>
                      <w:rFonts w:asciiTheme="minorHAnsi" w:hAnsiTheme="minorHAnsi" w:cstheme="minorHAnsi"/>
                      <w:sz w:val="20"/>
                      <w:szCs w:val="20"/>
                      <w:lang w:val="nn-NO"/>
                    </w:rPr>
                  </w:pPr>
                  <w:r w:rsidRPr="00F87715">
                    <w:rPr>
                      <w:rFonts w:asciiTheme="minorHAnsi" w:hAnsiTheme="minorHAnsi" w:cstheme="minorHAnsi"/>
                      <w:sz w:val="20"/>
                      <w:szCs w:val="20"/>
                      <w:lang w:val="nn-NO"/>
                    </w:rPr>
                    <w:t xml:space="preserve">a) Alle kalkulatorer tillatt, i samsvar med fakultetets regler </w:t>
                  </w:r>
                </w:p>
                <w:p w:rsidR="00996578" w:rsidRPr="00F87715" w:rsidRDefault="00996578" w:rsidP="00996578">
                  <w:pPr>
                    <w:pStyle w:val="Default"/>
                    <w:rPr>
                      <w:rFonts w:asciiTheme="minorHAnsi" w:hAnsiTheme="minorHAnsi" w:cstheme="minorHAnsi"/>
                      <w:sz w:val="20"/>
                      <w:szCs w:val="20"/>
                      <w:lang w:val="nn-NO"/>
                    </w:rPr>
                  </w:pPr>
                  <w:r w:rsidRPr="00F87715">
                    <w:rPr>
                      <w:rFonts w:asciiTheme="minorHAnsi" w:hAnsiTheme="minorHAnsi" w:cstheme="minorHAnsi"/>
                      <w:sz w:val="20"/>
                      <w:szCs w:val="20"/>
                      <w:lang w:val="nn-NO"/>
                    </w:rPr>
                    <w:t xml:space="preserve">b) Enkel kalkulator tillatt, i samsvar med modeller angitt i fakultetets regler </w:t>
                  </w:r>
                </w:p>
                <w:p w:rsidR="007602A1" w:rsidRPr="00F87715" w:rsidRDefault="00996578" w:rsidP="007602A1">
                  <w:pPr>
                    <w:pStyle w:val="Default"/>
                    <w:rPr>
                      <w:rFonts w:asciiTheme="minorHAnsi" w:hAnsiTheme="minorHAnsi" w:cstheme="minorHAnsi"/>
                      <w:sz w:val="20"/>
                      <w:szCs w:val="20"/>
                      <w:lang w:val="en-US"/>
                    </w:rPr>
                  </w:pPr>
                  <w:r w:rsidRPr="00F87715">
                    <w:rPr>
                      <w:rFonts w:asciiTheme="minorHAnsi" w:hAnsiTheme="minorHAnsi" w:cstheme="minorHAnsi"/>
                      <w:sz w:val="20"/>
                      <w:szCs w:val="20"/>
                      <w:lang w:val="en-US"/>
                    </w:rPr>
                    <w:t xml:space="preserve">c) Ingen kalkulator tillatt </w:t>
                  </w:r>
                </w:p>
                <w:p w:rsidR="00E53370" w:rsidRPr="00F87715" w:rsidRDefault="00E53370" w:rsidP="007602A1">
                  <w:pPr>
                    <w:pStyle w:val="Default"/>
                    <w:rPr>
                      <w:rFonts w:asciiTheme="minorHAnsi" w:hAnsiTheme="minorHAnsi" w:cstheme="minorHAnsi"/>
                      <w:sz w:val="20"/>
                      <w:szCs w:val="20"/>
                      <w:lang w:val="en-US"/>
                    </w:rPr>
                  </w:pPr>
                </w:p>
                <w:p w:rsidR="007602A1" w:rsidRPr="00F87715" w:rsidRDefault="007602A1" w:rsidP="007602A1">
                  <w:pPr>
                    <w:pStyle w:val="Default"/>
                    <w:rPr>
                      <w:rStyle w:val="Strong"/>
                      <w:rFonts w:asciiTheme="minorHAnsi" w:hAnsiTheme="minorHAnsi" w:cstheme="minorHAnsi"/>
                      <w:b w:val="0"/>
                      <w:sz w:val="20"/>
                      <w:szCs w:val="20"/>
                      <w:lang w:val="en"/>
                    </w:rPr>
                  </w:pPr>
                  <w:r w:rsidRPr="00F87715">
                    <w:rPr>
                      <w:rFonts w:asciiTheme="minorHAnsi" w:hAnsiTheme="minorHAnsi" w:cstheme="minorHAnsi"/>
                      <w:sz w:val="20"/>
                      <w:szCs w:val="20"/>
                      <w:lang w:val="en-US"/>
                    </w:rPr>
                    <w:t xml:space="preserve">[ a) </w:t>
                  </w:r>
                  <w:r w:rsidRPr="00F87715">
                    <w:rPr>
                      <w:rStyle w:val="Strong"/>
                      <w:rFonts w:asciiTheme="minorHAnsi" w:hAnsiTheme="minorHAnsi" w:cstheme="minorHAnsi"/>
                      <w:b w:val="0"/>
                      <w:sz w:val="20"/>
                      <w:szCs w:val="20"/>
                      <w:lang w:val="en"/>
                    </w:rPr>
                    <w:t xml:space="preserve">Non-programmable calculator, according to the faculty regulations, </w:t>
                  </w:r>
                </w:p>
                <w:p w:rsidR="007602A1" w:rsidRPr="00F87715" w:rsidRDefault="007602A1" w:rsidP="007602A1">
                  <w:pPr>
                    <w:pStyle w:val="Default"/>
                    <w:rPr>
                      <w:rStyle w:val="Strong"/>
                      <w:rFonts w:asciiTheme="minorHAnsi" w:hAnsiTheme="minorHAnsi" w:cstheme="minorHAnsi"/>
                      <w:b w:val="0"/>
                      <w:sz w:val="20"/>
                      <w:szCs w:val="20"/>
                      <w:lang w:val="en"/>
                    </w:rPr>
                  </w:pPr>
                  <w:r w:rsidRPr="00F87715">
                    <w:rPr>
                      <w:rStyle w:val="Strong"/>
                      <w:rFonts w:asciiTheme="minorHAnsi" w:hAnsiTheme="minorHAnsi" w:cstheme="minorHAnsi"/>
                      <w:b w:val="0"/>
                      <w:sz w:val="20"/>
                      <w:szCs w:val="20"/>
                      <w:lang w:val="en"/>
                    </w:rPr>
                    <w:t xml:space="preserve">b) </w:t>
                  </w:r>
                  <w:r w:rsidRPr="00F87715">
                    <w:rPr>
                      <w:rStyle w:val="Emphasis"/>
                      <w:rFonts w:asciiTheme="minorHAnsi" w:hAnsiTheme="minorHAnsi" w:cstheme="minorHAnsi"/>
                      <w:i w:val="0"/>
                      <w:sz w:val="20"/>
                      <w:szCs w:val="20"/>
                      <w:lang w:val="en"/>
                    </w:rPr>
                    <w:t>All calculators,</w:t>
                  </w:r>
                  <w:r w:rsidRPr="00F87715">
                    <w:rPr>
                      <w:rStyle w:val="Strong"/>
                      <w:rFonts w:asciiTheme="minorHAnsi" w:hAnsiTheme="minorHAnsi" w:cstheme="minorHAnsi"/>
                      <w:b w:val="0"/>
                      <w:sz w:val="20"/>
                      <w:szCs w:val="20"/>
                      <w:lang w:val="en"/>
                    </w:rPr>
                    <w:t xml:space="preserve"> according to the faculty regulations, </w:t>
                  </w:r>
                </w:p>
                <w:p w:rsidR="00E53370" w:rsidRPr="007602A1" w:rsidRDefault="007602A1" w:rsidP="00996578">
                  <w:pPr>
                    <w:pStyle w:val="Default"/>
                    <w:rPr>
                      <w:rFonts w:asciiTheme="minorHAnsi" w:hAnsiTheme="minorHAnsi" w:cstheme="minorHAnsi"/>
                      <w:sz w:val="20"/>
                      <w:szCs w:val="20"/>
                      <w:lang w:val="en-US"/>
                    </w:rPr>
                  </w:pPr>
                  <w:r w:rsidRPr="00F87715">
                    <w:rPr>
                      <w:rStyle w:val="Strong"/>
                      <w:rFonts w:asciiTheme="minorHAnsi" w:hAnsiTheme="minorHAnsi" w:cstheme="minorHAnsi"/>
                      <w:b w:val="0"/>
                      <w:sz w:val="20"/>
                      <w:szCs w:val="20"/>
                      <w:lang w:val="en"/>
                    </w:rPr>
                    <w:t xml:space="preserve">c) </w:t>
                  </w:r>
                  <w:r w:rsidRPr="00F87715">
                    <w:rPr>
                      <w:rStyle w:val="Strong"/>
                      <w:rFonts w:asciiTheme="minorHAnsi" w:hAnsiTheme="minorHAnsi" w:cstheme="minorHAnsi"/>
                      <w:b w:val="0"/>
                      <w:bCs w:val="0"/>
                      <w:sz w:val="20"/>
                      <w:szCs w:val="20"/>
                      <w:lang w:val="en-US"/>
                    </w:rPr>
                    <w:t>No calculator allowed]</w:t>
                  </w:r>
                </w:p>
              </w:tc>
            </w:tr>
          </w:tbl>
          <w:p w:rsidR="007602A1" w:rsidRPr="007602A1" w:rsidRDefault="007602A1" w:rsidP="007602A1">
            <w:pPr>
              <w:widowControl/>
              <w:spacing w:after="0"/>
              <w:rPr>
                <w:rFonts w:asciiTheme="minorHAnsi" w:hAnsiTheme="minorHAnsi" w:cstheme="minorHAnsi"/>
                <w:i/>
                <w:sz w:val="20"/>
                <w:szCs w:val="20"/>
              </w:rPr>
            </w:pP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 det er aktuelt. Skriv Ingen dersom ingen hjelpemidlar er tillatt.</w:t>
            </w: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pacing w:val="-5"/>
                <w:sz w:val="24"/>
                <w:szCs w:val="24"/>
                <w:lang w:val="nn-NO"/>
              </w:rPr>
              <w:t>Grading Scale</w:t>
            </w:r>
          </w:p>
        </w:tc>
        <w:tc>
          <w:tcPr>
            <w:tcW w:w="7087"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E53370">
              <w:rPr>
                <w:rFonts w:asciiTheme="minorHAnsi" w:hAnsiTheme="minorHAnsi" w:cstheme="minorHAnsi"/>
                <w:i/>
                <w:sz w:val="20"/>
                <w:szCs w:val="20"/>
                <w:highlight w:val="yellow"/>
                <w:lang w:val="nn-NO"/>
              </w:rPr>
              <w:t xml:space="preserve">Ved sensur vert karakterskalaen A-F nytta.  </w:t>
            </w:r>
            <w:r w:rsidRPr="00E53370">
              <w:rPr>
                <w:rFonts w:asciiTheme="minorHAnsi" w:hAnsiTheme="minorHAnsi" w:cstheme="minorHAnsi"/>
                <w:i/>
                <w:sz w:val="20"/>
                <w:szCs w:val="20"/>
                <w:highlight w:val="yellow"/>
              </w:rPr>
              <w:t>[</w:t>
            </w:r>
            <w:r w:rsidRPr="00E53370">
              <w:rPr>
                <w:rFonts w:asciiTheme="minorHAnsi" w:eastAsia="SimSun" w:hAnsiTheme="minorHAnsi" w:cstheme="minorHAnsi"/>
                <w:i/>
                <w:sz w:val="20"/>
                <w:szCs w:val="20"/>
                <w:highlight w:val="yellow"/>
              </w:rPr>
              <w:t>The grading scale used is A to F. Grade A is the highest passing grade in the grading scale, grade F is a fail.]</w:t>
            </w:r>
          </w:p>
          <w:p w:rsidR="00B32BA6" w:rsidRPr="00E53370" w:rsidRDefault="00A847B3" w:rsidP="00E53370">
            <w:pPr>
              <w:rPr>
                <w:rFonts w:asciiTheme="minorHAnsi" w:eastAsia="SimSun" w:hAnsiTheme="minorHAnsi" w:cstheme="minorHAnsi"/>
                <w:i/>
                <w:sz w:val="20"/>
                <w:szCs w:val="20"/>
                <w:lang w:val="nn-NO"/>
              </w:rPr>
            </w:pPr>
            <w:r w:rsidRPr="00A847B3">
              <w:rPr>
                <w:rFonts w:asciiTheme="minorHAnsi" w:eastAsia="SimSun" w:hAnsiTheme="minorHAnsi" w:cstheme="minorHAnsi"/>
                <w:sz w:val="20"/>
                <w:szCs w:val="20"/>
              </w:rPr>
              <w:t>eller</w:t>
            </w:r>
            <w:r w:rsidR="00E53370">
              <w:rPr>
                <w:rFonts w:asciiTheme="minorHAnsi" w:eastAsia="SimSun" w:hAnsiTheme="minorHAnsi" w:cstheme="minorHAnsi"/>
                <w:sz w:val="20"/>
                <w:szCs w:val="20"/>
              </w:rPr>
              <w:t xml:space="preserve"> </w:t>
            </w:r>
            <w:r w:rsidR="00B32BA6" w:rsidRPr="00A76CAD">
              <w:rPr>
                <w:rFonts w:asciiTheme="minorHAnsi" w:hAnsiTheme="minorHAnsi" w:cstheme="minorHAnsi"/>
                <w:i/>
                <w:sz w:val="20"/>
                <w:szCs w:val="20"/>
                <w:lang w:val="nn-NO"/>
              </w:rPr>
              <w:t>Bestått/Ikkje bestått [</w:t>
            </w:r>
            <w:r w:rsidR="00B32BA6" w:rsidRPr="00A76CAD">
              <w:rPr>
                <w:rFonts w:asciiTheme="minorHAnsi" w:eastAsia="SimSun" w:hAnsiTheme="minorHAnsi" w:cstheme="minorHAnsi"/>
                <w:i/>
                <w:sz w:val="20"/>
                <w:szCs w:val="20"/>
                <w:lang w:val="nn-NO"/>
              </w:rPr>
              <w:t>Pass/ fail]</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høgskolerådet: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E53370">
            <w:pPr>
              <w:spacing w:after="0" w:line="272" w:lineRule="exact"/>
              <w:ind w:left="105"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sz w:val="24"/>
                <w:szCs w:val="24"/>
                <w:lang w:val="nn-NO"/>
              </w:rPr>
              <w:t>Vurderingssemester</w:t>
            </w: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087" w:type="dxa"/>
            <w:tcBorders>
              <w:top w:val="single" w:sz="4" w:space="0" w:color="000000"/>
              <w:left w:val="single" w:sz="4" w:space="0" w:color="000000"/>
              <w:bottom w:val="single" w:sz="4" w:space="0" w:color="000000"/>
              <w:right w:val="single" w:sz="4" w:space="0" w:color="000000"/>
            </w:tcBorders>
          </w:tcPr>
          <w:p w:rsidR="00431AB6" w:rsidRPr="0047488C" w:rsidRDefault="00F87715" w:rsidP="004C16AD">
            <w:pPr>
              <w:widowControl/>
              <w:autoSpaceDE w:val="0"/>
              <w:autoSpaceDN w:val="0"/>
              <w:adjustRightInd w:val="0"/>
              <w:spacing w:after="0" w:line="240" w:lineRule="auto"/>
              <w:rPr>
                <w:rFonts w:cs="Calibri"/>
                <w:sz w:val="20"/>
                <w:szCs w:val="20"/>
                <w:lang w:eastAsia="nb-NO"/>
              </w:rPr>
            </w:pPr>
            <w:r>
              <w:rPr>
                <w:rFonts w:cs="Calibri"/>
                <w:sz w:val="20"/>
                <w:szCs w:val="20"/>
                <w:highlight w:val="yellow"/>
                <w:lang w:eastAsia="nb-NO"/>
              </w:rPr>
              <w:t>—</w:t>
            </w:r>
          </w:p>
        </w:tc>
        <w:tc>
          <w:tcPr>
            <w:tcW w:w="4824"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8478BA"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087"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widowControl/>
              <w:spacing w:after="0"/>
              <w:rPr>
                <w:rFonts w:asciiTheme="minorHAnsi" w:hAnsiTheme="minorHAnsi" w:cstheme="minorHAnsi"/>
                <w:sz w:val="20"/>
                <w:szCs w:val="20"/>
                <w:highlight w:val="yellow"/>
                <w:lang w:val="nn-NO"/>
              </w:rPr>
            </w:pPr>
            <w:r w:rsidRPr="00E53370">
              <w:rPr>
                <w:rFonts w:asciiTheme="minorHAnsi" w:hAnsiTheme="minorHAnsi" w:cstheme="minorHAnsi"/>
                <w:i/>
                <w:sz w:val="20"/>
                <w:szCs w:val="20"/>
                <w:highlight w:val="yellow"/>
                <w:lang w:val="nn-NO"/>
              </w:rPr>
              <w:t>Litteraturlista vil vere klar innan 01.06. for haustsemesteret og  01.01. for vårsemesteret.</w:t>
            </w:r>
          </w:p>
          <w:p w:rsidR="00431AB6" w:rsidRPr="00E53370" w:rsidRDefault="00431AB6" w:rsidP="002D26F0">
            <w:pPr>
              <w:rPr>
                <w:rFonts w:asciiTheme="minorHAnsi" w:hAnsiTheme="minorHAnsi" w:cstheme="minorHAnsi"/>
                <w:i/>
                <w:sz w:val="20"/>
                <w:szCs w:val="20"/>
              </w:rPr>
            </w:pPr>
            <w:r w:rsidRPr="00E53370">
              <w:rPr>
                <w:rFonts w:asciiTheme="minorHAnsi" w:hAnsiTheme="minorHAnsi" w:cstheme="minorHAnsi"/>
                <w:i/>
                <w:highlight w:val="yellow"/>
              </w:rPr>
              <w:t>[</w:t>
            </w:r>
            <w:r w:rsidRPr="00E53370">
              <w:rPr>
                <w:i/>
                <w:sz w:val="20"/>
                <w:szCs w:val="20"/>
                <w:highlight w:val="yellow"/>
              </w:rPr>
              <w:t>The reading list will be available within June 1st for the autumn semester and January 1st for the spring semester]</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óg gje eit oversyn over ulike former for digitale læringsressursar og verkty som skal brukast. </w:t>
            </w:r>
          </w:p>
        </w:tc>
      </w:tr>
      <w:tr w:rsidR="00996578" w:rsidRPr="00E33BA5"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087"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Style w:val="description"/>
                <w:rFonts w:asciiTheme="minorHAnsi" w:hAnsiTheme="minorHAnsi" w:cstheme="minorHAnsi"/>
                <w:i/>
                <w:sz w:val="20"/>
                <w:szCs w:val="20"/>
                <w:highlight w:val="yellow"/>
                <w:lang w:val="nn-NO"/>
              </w:rPr>
            </w:pPr>
            <w:r w:rsidRPr="00E53370">
              <w:rPr>
                <w:rStyle w:val="description"/>
                <w:rFonts w:asciiTheme="minorHAnsi" w:hAnsiTheme="minorHAnsi" w:cstheme="minorHAnsi"/>
                <w:i/>
                <w:sz w:val="20"/>
                <w:szCs w:val="20"/>
                <w:highlight w:val="yellow"/>
                <w:lang w:val="nn-NO"/>
              </w:rPr>
              <w:t xml:space="preserve">Studentane skal evaluere undervisninga i tråd med </w:t>
            </w:r>
            <w:r w:rsidRPr="00E53370">
              <w:rPr>
                <w:rFonts w:asciiTheme="minorHAnsi" w:hAnsiTheme="minorHAnsi" w:cstheme="minorHAnsi"/>
                <w:i/>
                <w:sz w:val="20"/>
                <w:szCs w:val="20"/>
                <w:highlight w:val="yellow"/>
                <w:lang w:val="nn-NO"/>
              </w:rPr>
              <w:t xml:space="preserve">UiB og instituttet </w:t>
            </w:r>
            <w:r w:rsidRPr="00E53370">
              <w:rPr>
                <w:rStyle w:val="description"/>
                <w:rFonts w:asciiTheme="minorHAnsi" w:hAnsiTheme="minorHAnsi" w:cstheme="minorHAnsi"/>
                <w:i/>
                <w:sz w:val="20"/>
                <w:szCs w:val="20"/>
                <w:highlight w:val="yellow"/>
                <w:lang w:val="nn-NO"/>
              </w:rPr>
              <w:t xml:space="preserve">sitt kvalitetssikringssystem. </w:t>
            </w:r>
          </w:p>
          <w:p w:rsidR="00B32BA6" w:rsidRPr="00E53370" w:rsidRDefault="00622176" w:rsidP="00E53370">
            <w:pPr>
              <w:pStyle w:val="Default"/>
              <w:rPr>
                <w:rFonts w:asciiTheme="minorHAnsi" w:hAnsiTheme="minorHAnsi" w:cstheme="minorHAnsi"/>
                <w:sz w:val="20"/>
                <w:szCs w:val="20"/>
                <w:lang w:val="en-US"/>
              </w:rPr>
            </w:pPr>
            <w:r w:rsidRPr="00E53370">
              <w:rPr>
                <w:rFonts w:asciiTheme="minorHAnsi" w:hAnsiTheme="minorHAnsi" w:cstheme="minorHAnsi"/>
                <w:sz w:val="20"/>
                <w:szCs w:val="20"/>
                <w:highlight w:val="yellow"/>
                <w:lang w:val="en-US"/>
              </w:rPr>
              <w:t>[The course will be evaluated by the students in accordance with the quality assurance system at UiB and the department]</w:t>
            </w:r>
          </w:p>
        </w:tc>
        <w:tc>
          <w:tcPr>
            <w:tcW w:w="4824"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996578" w:rsidRPr="00622176"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087"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Fonts w:asciiTheme="minorHAnsi" w:hAnsiTheme="minorHAnsi" w:cstheme="minorHAnsi"/>
                <w:i/>
                <w:sz w:val="20"/>
                <w:szCs w:val="20"/>
                <w:highlight w:val="yellow"/>
                <w:lang w:val="nn-NO"/>
              </w:rPr>
            </w:pPr>
            <w:r w:rsidRPr="00E53370">
              <w:rPr>
                <w:rFonts w:asciiTheme="minorHAnsi" w:hAnsiTheme="minorHAnsi" w:cstheme="minorHAnsi"/>
                <w:i/>
                <w:sz w:val="20"/>
                <w:szCs w:val="20"/>
                <w:highlight w:val="yellow"/>
                <w:lang w:val="nn-NO"/>
              </w:rPr>
              <w:t>Programstyret har ansvar for fagleg innhald og oppbygging av studiet og for kvaliteten på studieprogrammet og alle emna der.</w:t>
            </w:r>
          </w:p>
          <w:p w:rsidR="00622176" w:rsidRPr="00E53370" w:rsidRDefault="00622176" w:rsidP="00E53370">
            <w:pPr>
              <w:pStyle w:val="Default"/>
              <w:rPr>
                <w:rFonts w:asciiTheme="minorHAnsi" w:hAnsiTheme="minorHAnsi" w:cstheme="minorHAnsi"/>
                <w:sz w:val="20"/>
                <w:szCs w:val="20"/>
                <w:lang w:val="en-US"/>
              </w:rPr>
            </w:pPr>
            <w:r w:rsidRPr="00E53370">
              <w:rPr>
                <w:rFonts w:asciiTheme="minorHAnsi" w:hAnsiTheme="minorHAnsi" w:cstheme="minorHAnsi"/>
                <w:iCs/>
                <w:sz w:val="20"/>
                <w:szCs w:val="20"/>
                <w:highlight w:val="yellow"/>
                <w:lang w:val="en-US"/>
              </w:rPr>
              <w:t>The Programme Committee is responsible for the content, structure and quality of the study programme and courses.</w:t>
            </w:r>
            <w:r w:rsidRPr="00622176">
              <w:rPr>
                <w:rFonts w:asciiTheme="minorHAnsi" w:hAnsiTheme="minorHAnsi" w:cstheme="minorHAnsi"/>
                <w:iCs/>
                <w:sz w:val="20"/>
                <w:szCs w:val="20"/>
                <w:lang w:val="en-US"/>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7087" w:type="dxa"/>
            <w:tcBorders>
              <w:top w:val="single" w:sz="4" w:space="0" w:color="000000"/>
              <w:left w:val="single" w:sz="4" w:space="0" w:color="000000"/>
              <w:bottom w:val="single" w:sz="4" w:space="0" w:color="000000"/>
              <w:right w:val="single" w:sz="4" w:space="0" w:color="000000"/>
            </w:tcBorders>
          </w:tcPr>
          <w:p w:rsidR="00B32BA6" w:rsidRPr="00E5337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087"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7D4207">
        <w:trPr>
          <w:trHeight w:val="20"/>
        </w:trPr>
        <w:tc>
          <w:tcPr>
            <w:tcW w:w="2458"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7087"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Tlf 55 58 xx xx</w:t>
            </w:r>
          </w:p>
        </w:tc>
        <w:tc>
          <w:tcPr>
            <w:tcW w:w="4824"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E53370">
        <w:rPr>
          <w:rFonts w:asciiTheme="minorHAnsi" w:hAnsiTheme="minorHAnsi" w:cstheme="minorHAnsi"/>
          <w:i/>
          <w:sz w:val="32"/>
          <w:szCs w:val="32"/>
          <w:lang w:val="nn-NO"/>
        </w:rPr>
        <w:t>Fjern ALL hjelpetekst</w:t>
      </w:r>
      <w:r w:rsidR="00CF50F8" w:rsidRPr="00E53370">
        <w:rPr>
          <w:rFonts w:asciiTheme="minorHAnsi" w:hAnsiTheme="minorHAnsi" w:cstheme="minorHAnsi"/>
          <w:i/>
          <w:sz w:val="32"/>
          <w:szCs w:val="32"/>
          <w:lang w:val="nn-NO"/>
        </w:rPr>
        <w:t xml:space="preserve"> (inkl. denne setninga)</w:t>
      </w:r>
      <w:r w:rsidR="00622176" w:rsidRPr="00E53370">
        <w:rPr>
          <w:rFonts w:asciiTheme="minorHAnsi" w:hAnsiTheme="minorHAnsi" w:cstheme="minorHAnsi"/>
          <w:i/>
          <w:sz w:val="32"/>
          <w:szCs w:val="32"/>
          <w:lang w:val="nn-NO"/>
        </w:rPr>
        <w:t xml:space="preserve">, </w:t>
      </w:r>
      <w:r w:rsidR="00CF50F8" w:rsidRPr="00E53370">
        <w:rPr>
          <w:rFonts w:asciiTheme="minorHAnsi" w:hAnsiTheme="minorHAnsi" w:cstheme="minorHAnsi"/>
          <w:i/>
          <w:sz w:val="32"/>
          <w:szCs w:val="32"/>
          <w:lang w:val="nn-NO"/>
        </w:rPr>
        <w:t>eksemplar osb</w:t>
      </w:r>
      <w:r w:rsidR="00622176" w:rsidRPr="00E53370">
        <w:rPr>
          <w:rFonts w:asciiTheme="minorHAnsi" w:hAnsiTheme="minorHAnsi" w:cstheme="minorHAnsi"/>
          <w:i/>
          <w:sz w:val="32"/>
          <w:szCs w:val="32"/>
          <w:lang w:val="nn-NO"/>
        </w:rPr>
        <w:t>.</w:t>
      </w:r>
      <w:r w:rsidRPr="00E53370">
        <w:rPr>
          <w:rFonts w:asciiTheme="minorHAnsi" w:hAnsiTheme="minorHAnsi" w:cstheme="minorHAnsi"/>
          <w:i/>
          <w:sz w:val="32"/>
          <w:szCs w:val="32"/>
          <w:lang w:val="nn-NO"/>
        </w:rPr>
        <w:t xml:space="preserve"> i malen</w:t>
      </w:r>
      <w:r w:rsidR="00CF50F8" w:rsidRPr="00E53370">
        <w:rPr>
          <w:rFonts w:asciiTheme="minorHAnsi" w:hAnsiTheme="minorHAnsi" w:cstheme="minorHAnsi"/>
          <w:i/>
          <w:sz w:val="32"/>
          <w:szCs w:val="32"/>
          <w:lang w:val="nn-NO"/>
        </w:rPr>
        <w:t>, samt heile kolonnen Rettleiing og døme</w:t>
      </w:r>
      <w:r w:rsidRPr="00E53370">
        <w:rPr>
          <w:rFonts w:asciiTheme="minorHAnsi" w:hAnsiTheme="minorHAnsi" w:cstheme="minorHAnsi"/>
          <w:i/>
          <w:sz w:val="32"/>
          <w:szCs w:val="32"/>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20" w:rsidRDefault="002D1E20" w:rsidP="007E1FBB">
      <w:pPr>
        <w:spacing w:after="0" w:line="240" w:lineRule="auto"/>
      </w:pPr>
      <w:r>
        <w:separator/>
      </w:r>
    </w:p>
  </w:endnote>
  <w:endnote w:type="continuationSeparator" w:id="0">
    <w:p w:rsidR="002D1E20" w:rsidRDefault="002D1E20"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20" w:rsidRDefault="002D1E20" w:rsidP="007E1FBB">
      <w:pPr>
        <w:spacing w:after="0" w:line="240" w:lineRule="auto"/>
      </w:pPr>
      <w:r>
        <w:separator/>
      </w:r>
    </w:p>
  </w:footnote>
  <w:footnote w:type="continuationSeparator" w:id="0">
    <w:p w:rsidR="002D1E20" w:rsidRDefault="002D1E20"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FC58B0">
      <w:rPr>
        <w:lang w:val="nb-NO"/>
      </w:rPr>
      <w:t xml:space="preserve"> INF</w:t>
    </w:r>
    <w:r w:rsidR="008478BA">
      <w:rPr>
        <w:lang w:val="nb-NO"/>
      </w:rPr>
      <w:t>358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F76EBEF8"/>
    <w:lvl w:ilvl="0" w:tplc="EA345434">
      <w:numFmt w:val="bullet"/>
      <w:lvlText w:val=""/>
      <w:lvlJc w:val="left"/>
      <w:pPr>
        <w:ind w:left="360" w:hanging="360"/>
      </w:pPr>
      <w:rPr>
        <w:rFonts w:ascii="Symbol" w:eastAsia="Calibri" w:hAnsi="Symbol" w:cstheme="minorHAnsi" w:hint="default"/>
        <w:lang w:val="nb-N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4F304692"/>
    <w:lvl w:ilvl="0" w:tplc="C4CC6D12">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E6B49"/>
    <w:rsid w:val="00105412"/>
    <w:rsid w:val="00116C08"/>
    <w:rsid w:val="00143E6E"/>
    <w:rsid w:val="001538EC"/>
    <w:rsid w:val="00161863"/>
    <w:rsid w:val="001667D0"/>
    <w:rsid w:val="001715AD"/>
    <w:rsid w:val="00173262"/>
    <w:rsid w:val="001A4AEC"/>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1E20"/>
    <w:rsid w:val="002D26F0"/>
    <w:rsid w:val="002D472C"/>
    <w:rsid w:val="00303AA1"/>
    <w:rsid w:val="0030421F"/>
    <w:rsid w:val="0032477C"/>
    <w:rsid w:val="00333278"/>
    <w:rsid w:val="00355065"/>
    <w:rsid w:val="0036391E"/>
    <w:rsid w:val="003757DF"/>
    <w:rsid w:val="003C70C0"/>
    <w:rsid w:val="003C766B"/>
    <w:rsid w:val="003F6242"/>
    <w:rsid w:val="004013F2"/>
    <w:rsid w:val="00404F26"/>
    <w:rsid w:val="00413405"/>
    <w:rsid w:val="004236B9"/>
    <w:rsid w:val="00431AB6"/>
    <w:rsid w:val="00435B94"/>
    <w:rsid w:val="004402D8"/>
    <w:rsid w:val="00461247"/>
    <w:rsid w:val="00463C98"/>
    <w:rsid w:val="0047488C"/>
    <w:rsid w:val="00474D4E"/>
    <w:rsid w:val="00475537"/>
    <w:rsid w:val="00484CF9"/>
    <w:rsid w:val="00497B50"/>
    <w:rsid w:val="004C16AD"/>
    <w:rsid w:val="004F228D"/>
    <w:rsid w:val="004F647F"/>
    <w:rsid w:val="005009BC"/>
    <w:rsid w:val="0051340A"/>
    <w:rsid w:val="00517E2C"/>
    <w:rsid w:val="005204AE"/>
    <w:rsid w:val="0052471A"/>
    <w:rsid w:val="00530C27"/>
    <w:rsid w:val="0054518C"/>
    <w:rsid w:val="005562C4"/>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D4207"/>
    <w:rsid w:val="007E1FBB"/>
    <w:rsid w:val="00800E29"/>
    <w:rsid w:val="00811CEF"/>
    <w:rsid w:val="008143B0"/>
    <w:rsid w:val="008201AD"/>
    <w:rsid w:val="008276F9"/>
    <w:rsid w:val="00831877"/>
    <w:rsid w:val="00835383"/>
    <w:rsid w:val="00842F4E"/>
    <w:rsid w:val="008478BA"/>
    <w:rsid w:val="0085214F"/>
    <w:rsid w:val="008562F9"/>
    <w:rsid w:val="0086658A"/>
    <w:rsid w:val="00867D09"/>
    <w:rsid w:val="008709E1"/>
    <w:rsid w:val="00884219"/>
    <w:rsid w:val="00886CBF"/>
    <w:rsid w:val="00887DBD"/>
    <w:rsid w:val="00892FCB"/>
    <w:rsid w:val="00894860"/>
    <w:rsid w:val="008B2CDA"/>
    <w:rsid w:val="008B4020"/>
    <w:rsid w:val="008C61BB"/>
    <w:rsid w:val="008D3BE9"/>
    <w:rsid w:val="008F2BB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11EE"/>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66EE2"/>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253F1"/>
    <w:rsid w:val="00E2575B"/>
    <w:rsid w:val="00E33BA5"/>
    <w:rsid w:val="00E410DC"/>
    <w:rsid w:val="00E466A4"/>
    <w:rsid w:val="00E53370"/>
    <w:rsid w:val="00E70107"/>
    <w:rsid w:val="00E73F2B"/>
    <w:rsid w:val="00E76FC1"/>
    <w:rsid w:val="00E934EF"/>
    <w:rsid w:val="00E942D9"/>
    <w:rsid w:val="00EE442A"/>
    <w:rsid w:val="00EF7272"/>
    <w:rsid w:val="00F203E3"/>
    <w:rsid w:val="00F20533"/>
    <w:rsid w:val="00F52EC0"/>
    <w:rsid w:val="00F812E8"/>
    <w:rsid w:val="00F87715"/>
    <w:rsid w:val="00FB0A53"/>
    <w:rsid w:val="00FC58B0"/>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FCCC8-A938-468A-B1F1-5B5A864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A5CF-95ED-4C59-9FE5-DDE8E39C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AB36673D.dotm</Template>
  <TotalTime>1</TotalTime>
  <Pages>4</Pages>
  <Words>2587</Words>
  <Characters>13717</Characters>
  <Application>Microsoft Office Word</Application>
  <DocSecurity>4</DocSecurity>
  <Lines>114</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Pål Magnus Gunnestad</cp:lastModifiedBy>
  <cp:revision>2</cp:revision>
  <cp:lastPrinted>2014-11-06T13:45:00Z</cp:lastPrinted>
  <dcterms:created xsi:type="dcterms:W3CDTF">2017-02-03T12:06:00Z</dcterms:created>
  <dcterms:modified xsi:type="dcterms:W3CDTF">2017-02-03T12:06:00Z</dcterms:modified>
</cp:coreProperties>
</file>