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8F1" w:rsidRDefault="00846EE1" w:rsidP="004C4D10">
      <w:pPr>
        <w:pStyle w:val="Overskrift1"/>
      </w:pPr>
      <w:bookmarkStart w:id="0" w:name="_Toc494281247"/>
      <w:r>
        <w:t>Viktige felt i FS</w:t>
      </w:r>
      <w:bookmarkEnd w:id="0"/>
    </w:p>
    <w:p w:rsidR="004C4D10" w:rsidRDefault="004C4D10" w:rsidP="004C4D10">
      <w:pPr>
        <w:pStyle w:val="Overskrift1"/>
      </w:pPr>
    </w:p>
    <w:p w:rsidR="0018148B" w:rsidRPr="0018148B" w:rsidRDefault="0018148B" w:rsidP="0018148B">
      <w:r>
        <w:t>Det forutsettes her at det finnes både en undervisningsenhet og en undervisningsaktivitet for det aktuelle semesteret.</w:t>
      </w:r>
    </w:p>
    <w:p w:rsidR="001A7CC6" w:rsidRDefault="00B3317F" w:rsidP="007D081B">
      <w:pPr>
        <w:pStyle w:val="Listeavsnitt"/>
        <w:numPr>
          <w:ilvl w:val="0"/>
          <w:numId w:val="2"/>
        </w:numPr>
      </w:pPr>
      <w:r>
        <w:t xml:space="preserve">Aktiviteten må ha </w:t>
      </w:r>
      <w:r w:rsidR="00135C57" w:rsidRPr="00135C57">
        <w:t xml:space="preserve">en </w:t>
      </w:r>
      <w:r w:rsidR="00135C57" w:rsidRPr="007D081B">
        <w:rPr>
          <w:b/>
          <w:color w:val="FF0000"/>
        </w:rPr>
        <w:t>Form</w:t>
      </w:r>
      <w:r w:rsidR="00135C57" w:rsidRPr="00135C57">
        <w:t xml:space="preserve">. Hvis ikke </w:t>
      </w:r>
      <w:r w:rsidR="0004435C" w:rsidRPr="0004435C">
        <w:rPr>
          <w:u w:val="single"/>
        </w:rPr>
        <w:t xml:space="preserve">så </w:t>
      </w:r>
      <w:r w:rsidR="00EF088D" w:rsidRPr="00EF088D">
        <w:rPr>
          <w:u w:val="single"/>
        </w:rPr>
        <w:t>vil</w:t>
      </w:r>
      <w:r w:rsidR="00135C57" w:rsidRPr="00EF088D">
        <w:rPr>
          <w:u w:val="single"/>
        </w:rPr>
        <w:t xml:space="preserve"> ikke aktiviteten hente</w:t>
      </w:r>
      <w:r w:rsidR="00EF088D">
        <w:rPr>
          <w:u w:val="single"/>
        </w:rPr>
        <w:t>s</w:t>
      </w:r>
      <w:r w:rsidR="00135C57" w:rsidRPr="00EF088D">
        <w:rPr>
          <w:u w:val="single"/>
        </w:rPr>
        <w:t xml:space="preserve"> inn til TP</w:t>
      </w:r>
      <w:r w:rsidR="00135C57">
        <w:t>.</w:t>
      </w:r>
      <w:r w:rsidR="00360A86">
        <w:t xml:space="preserve"> Undervisningsformen er helt avgjørende for hvordan timeplanene vises i TP og i Mitt UiB.</w:t>
      </w:r>
      <w:r w:rsidR="00BA5511">
        <w:br/>
      </w:r>
      <w:r w:rsidR="00FF5FD9" w:rsidRPr="00931DE0">
        <w:t>NB!</w:t>
      </w:r>
      <w:r w:rsidR="00FF5FD9">
        <w:t xml:space="preserve"> </w:t>
      </w:r>
      <w:r w:rsidR="00BA5511">
        <w:t xml:space="preserve">Les mer om undervisningsformer </w:t>
      </w:r>
      <w:r w:rsidR="00BA5511" w:rsidRPr="00426723">
        <w:rPr>
          <w:color w:val="0070C0"/>
          <w:u w:val="single"/>
        </w:rPr>
        <w:fldChar w:fldCharType="begin"/>
      </w:r>
      <w:r w:rsidR="00BA5511" w:rsidRPr="00426723">
        <w:rPr>
          <w:color w:val="0070C0"/>
          <w:u w:val="single"/>
        </w:rPr>
        <w:instrText xml:space="preserve"> REF _Ref479678252 \p \h </w:instrText>
      </w:r>
      <w:r w:rsidR="00BA5511" w:rsidRPr="00426723">
        <w:rPr>
          <w:color w:val="0070C0"/>
          <w:u w:val="single"/>
        </w:rPr>
      </w:r>
      <w:r w:rsidR="00BA5511" w:rsidRPr="00426723">
        <w:rPr>
          <w:color w:val="0070C0"/>
          <w:u w:val="single"/>
        </w:rPr>
        <w:fldChar w:fldCharType="separate"/>
      </w:r>
      <w:r w:rsidR="005967DC">
        <w:rPr>
          <w:color w:val="0070C0"/>
          <w:u w:val="single"/>
        </w:rPr>
        <w:t>nedenfor</w:t>
      </w:r>
      <w:r w:rsidR="00BA5511" w:rsidRPr="00426723">
        <w:rPr>
          <w:color w:val="0070C0"/>
          <w:u w:val="single"/>
        </w:rPr>
        <w:fldChar w:fldCharType="end"/>
      </w:r>
      <w:r w:rsidR="00BA5511">
        <w:t>.</w:t>
      </w:r>
    </w:p>
    <w:p w:rsidR="009262D0" w:rsidRDefault="00931DE0" w:rsidP="007D081B">
      <w:pPr>
        <w:pStyle w:val="Listeavsnitt"/>
        <w:numPr>
          <w:ilvl w:val="0"/>
          <w:numId w:val="2"/>
        </w:numPr>
      </w:pPr>
      <w:r>
        <w:t>Angi</w:t>
      </w:r>
      <w:r w:rsidR="009262D0">
        <w:t xml:space="preserve"> </w:t>
      </w:r>
      <w:r w:rsidR="009262D0" w:rsidRPr="007D081B">
        <w:rPr>
          <w:b/>
          <w:color w:val="00B050"/>
        </w:rPr>
        <w:t>Kapasitet totalt</w:t>
      </w:r>
      <w:r w:rsidR="009262D0">
        <w:t xml:space="preserve"> og/eller </w:t>
      </w:r>
      <w:r w:rsidR="009262D0" w:rsidRPr="007D081B">
        <w:rPr>
          <w:b/>
          <w:color w:val="00B050"/>
        </w:rPr>
        <w:t>Antall plasser</w:t>
      </w:r>
      <w:r w:rsidR="009262D0">
        <w:t xml:space="preserve"> </w:t>
      </w:r>
      <w:r>
        <w:t xml:space="preserve">slik </w:t>
      </w:r>
      <w:r w:rsidR="009262D0">
        <w:t>at TP ka</w:t>
      </w:r>
      <w:r>
        <w:t xml:space="preserve">n </w:t>
      </w:r>
      <w:r w:rsidR="009262D0">
        <w:t xml:space="preserve">tildele </w:t>
      </w:r>
      <w:r>
        <w:t>rom som er store nok</w:t>
      </w:r>
      <w:r w:rsidR="009262D0">
        <w:t>.</w:t>
      </w:r>
      <w:r>
        <w:br/>
        <w:t xml:space="preserve">NB! </w:t>
      </w:r>
      <w:r w:rsidR="009262D0">
        <w:t xml:space="preserve">Dersom begge felt er utfylt så er det </w:t>
      </w:r>
      <w:r w:rsidR="009262D0" w:rsidRPr="007D081B">
        <w:rPr>
          <w:b/>
          <w:color w:val="00B050"/>
        </w:rPr>
        <w:t>Antall plasser</w:t>
      </w:r>
      <w:r w:rsidR="009262D0">
        <w:t xml:space="preserve"> som gjelder. </w:t>
      </w:r>
    </w:p>
    <w:p w:rsidR="008A6E6D" w:rsidRDefault="00135C57" w:rsidP="008A6E6D">
      <w:pPr>
        <w:pStyle w:val="Listeavsnitt"/>
        <w:numPr>
          <w:ilvl w:val="0"/>
          <w:numId w:val="2"/>
        </w:numPr>
      </w:pPr>
      <w:r>
        <w:t xml:space="preserve">Merk at det for formene </w:t>
      </w:r>
      <w:r w:rsidRPr="008A6E6D">
        <w:rPr>
          <w:b/>
        </w:rPr>
        <w:t>FOR</w:t>
      </w:r>
      <w:r>
        <w:t xml:space="preserve">, </w:t>
      </w:r>
      <w:r w:rsidRPr="008A6E6D">
        <w:rPr>
          <w:b/>
        </w:rPr>
        <w:t>SEM</w:t>
      </w:r>
      <w:r>
        <w:t xml:space="preserve"> og </w:t>
      </w:r>
      <w:r w:rsidRPr="008A6E6D">
        <w:rPr>
          <w:b/>
        </w:rPr>
        <w:t>GR</w:t>
      </w:r>
      <w:r>
        <w:t xml:space="preserve"> </w:t>
      </w:r>
      <w:r w:rsidRPr="008A6E6D">
        <w:rPr>
          <w:i/>
        </w:rPr>
        <w:t>ikke</w:t>
      </w:r>
      <w:r>
        <w:t xml:space="preserve"> fylles ut </w:t>
      </w:r>
      <w:r w:rsidRPr="00F70D68">
        <w:rPr>
          <w:b/>
          <w:color w:val="0070C0"/>
        </w:rPr>
        <w:t>Ønsket type rom</w:t>
      </w:r>
      <w:r w:rsidR="00CC5216">
        <w:t xml:space="preserve">. </w:t>
      </w:r>
      <w:r w:rsidR="002D314D">
        <w:t xml:space="preserve">Det betyr at TP finner et </w:t>
      </w:r>
      <w:r w:rsidR="002D314D" w:rsidRPr="00F70D68">
        <w:rPr>
          <w:i/>
        </w:rPr>
        <w:t>seminarrom</w:t>
      </w:r>
      <w:r w:rsidR="002D314D">
        <w:t xml:space="preserve"> eller et </w:t>
      </w:r>
      <w:r w:rsidR="002D314D" w:rsidRPr="00F70D68">
        <w:rPr>
          <w:i/>
        </w:rPr>
        <w:t>auditorium</w:t>
      </w:r>
      <w:r w:rsidR="002D314D">
        <w:t xml:space="preserve"> alt etter hva som passer best til </w:t>
      </w:r>
      <w:r w:rsidR="002D314D" w:rsidRPr="00F70D68">
        <w:rPr>
          <w:b/>
          <w:color w:val="00B050"/>
        </w:rPr>
        <w:t>Antall plasser</w:t>
      </w:r>
      <w:r w:rsidR="002D314D">
        <w:t xml:space="preserve">. </w:t>
      </w:r>
      <w:r w:rsidR="008A6E6D">
        <w:t xml:space="preserve">Man </w:t>
      </w:r>
      <w:r w:rsidR="008A6E6D" w:rsidRPr="00F70D68">
        <w:rPr>
          <w:i/>
        </w:rPr>
        <w:t>kan</w:t>
      </w:r>
      <w:r w:rsidR="008A6E6D">
        <w:t xml:space="preserve"> f.eks. legge inn </w:t>
      </w:r>
      <w:r w:rsidR="008A6E6D" w:rsidRPr="008A6E6D">
        <w:rPr>
          <w:b/>
        </w:rPr>
        <w:t>AUD</w:t>
      </w:r>
      <w:r w:rsidR="008A6E6D">
        <w:t xml:space="preserve"> eller </w:t>
      </w:r>
      <w:r w:rsidR="008A6E6D" w:rsidRPr="008A6E6D">
        <w:rPr>
          <w:b/>
        </w:rPr>
        <w:t>SEM</w:t>
      </w:r>
      <w:r w:rsidR="008A6E6D">
        <w:t xml:space="preserve"> dersom det er </w:t>
      </w:r>
      <w:r w:rsidR="008A6E6D" w:rsidRPr="00F70D68">
        <w:rPr>
          <w:i/>
        </w:rPr>
        <w:t>helt</w:t>
      </w:r>
      <w:r w:rsidR="008A6E6D">
        <w:t xml:space="preserve"> presserende. Dersom man trenger et annet type rom, f.eks. et PC-rom, så angir man </w:t>
      </w:r>
      <w:r w:rsidR="008A6E6D" w:rsidRPr="008A6E6D">
        <w:rPr>
          <w:b/>
        </w:rPr>
        <w:t>PC</w:t>
      </w:r>
      <w:r w:rsidR="008A6E6D">
        <w:t xml:space="preserve"> i </w:t>
      </w:r>
      <w:r w:rsidR="008A6E6D" w:rsidRPr="00F70D68">
        <w:rPr>
          <w:b/>
          <w:color w:val="0070C0"/>
        </w:rPr>
        <w:t>Ønsket type rom</w:t>
      </w:r>
      <w:r w:rsidR="008A6E6D">
        <w:t>.</w:t>
      </w:r>
    </w:p>
    <w:p w:rsidR="008A6E6D" w:rsidRDefault="002D314D" w:rsidP="008A6E6D">
      <w:pPr>
        <w:ind w:left="708"/>
      </w:pPr>
      <w:r>
        <w:t xml:space="preserve">Man kan fylle ut </w:t>
      </w:r>
      <w:r w:rsidR="00CC5216" w:rsidRPr="008A6E6D">
        <w:rPr>
          <w:b/>
          <w:color w:val="0070C0"/>
        </w:rPr>
        <w:t>Antall</w:t>
      </w:r>
      <w:r w:rsidR="008A6E6D" w:rsidRPr="008A6E6D">
        <w:rPr>
          <w:b/>
          <w:color w:val="0070C0"/>
        </w:rPr>
        <w:t> </w:t>
      </w:r>
      <w:r w:rsidR="00CC5216" w:rsidRPr="008A6E6D">
        <w:rPr>
          <w:b/>
          <w:color w:val="0070C0"/>
        </w:rPr>
        <w:t>rom</w:t>
      </w:r>
      <w:r w:rsidR="00CC5216">
        <w:t xml:space="preserve"> dersom aktiviteten </w:t>
      </w:r>
      <w:r>
        <w:t>trenger flere</w:t>
      </w:r>
      <w:r w:rsidR="00CC5216">
        <w:t xml:space="preserve"> rom.</w:t>
      </w:r>
    </w:p>
    <w:p w:rsidR="007A75B4" w:rsidRDefault="00CC5216" w:rsidP="008A6E6D">
      <w:pPr>
        <w:ind w:left="708"/>
      </w:pPr>
      <w:r>
        <w:t xml:space="preserve">Hvis </w:t>
      </w:r>
      <w:r w:rsidR="002D314D">
        <w:t xml:space="preserve">aktiviteten ikke trenger rom, så velger man </w:t>
      </w:r>
      <w:r w:rsidR="002D314D" w:rsidRPr="008A6E6D">
        <w:rPr>
          <w:b/>
        </w:rPr>
        <w:t>IKKEROM</w:t>
      </w:r>
      <w:r w:rsidR="002D314D">
        <w:t xml:space="preserve"> i </w:t>
      </w:r>
      <w:r w:rsidR="002D314D" w:rsidRPr="008A6E6D">
        <w:rPr>
          <w:b/>
          <w:color w:val="0070C0"/>
        </w:rPr>
        <w:t>Ønsket type rom</w:t>
      </w:r>
      <w:r w:rsidR="002D314D">
        <w:t xml:space="preserve">, og </w:t>
      </w:r>
      <w:r w:rsidR="002D314D" w:rsidRPr="008A6E6D">
        <w:rPr>
          <w:b/>
        </w:rPr>
        <w:t>0</w:t>
      </w:r>
      <w:r w:rsidR="002D314D">
        <w:t xml:space="preserve"> i </w:t>
      </w:r>
      <w:r w:rsidR="002D314D" w:rsidRPr="008A6E6D">
        <w:rPr>
          <w:b/>
          <w:color w:val="0070C0"/>
        </w:rPr>
        <w:t>Antall</w:t>
      </w:r>
      <w:r w:rsidR="008A6E6D">
        <w:rPr>
          <w:b/>
          <w:color w:val="0070C0"/>
        </w:rPr>
        <w:t> </w:t>
      </w:r>
      <w:r w:rsidR="002D314D" w:rsidRPr="008A6E6D">
        <w:rPr>
          <w:b/>
          <w:color w:val="0070C0"/>
        </w:rPr>
        <w:t>rom</w:t>
      </w:r>
      <w:r>
        <w:t>.</w:t>
      </w:r>
    </w:p>
    <w:p w:rsidR="00135C57" w:rsidRDefault="00DB3D2E" w:rsidP="00F70D68">
      <w:pPr>
        <w:ind w:left="720"/>
      </w:pPr>
      <w:r>
        <w:t xml:space="preserve">Man </w:t>
      </w:r>
      <w:r w:rsidRPr="00F70D68">
        <w:rPr>
          <w:i/>
        </w:rPr>
        <w:t>kan</w:t>
      </w:r>
      <w:r>
        <w:t xml:space="preserve"> også legge inn spesifikt rom </w:t>
      </w:r>
      <w:r w:rsidR="00773A37">
        <w:t xml:space="preserve">i </w:t>
      </w:r>
      <w:r w:rsidR="00773A37" w:rsidRPr="00F70D68">
        <w:rPr>
          <w:b/>
          <w:color w:val="0070C0"/>
        </w:rPr>
        <w:t>Rom (bygning/rom)</w:t>
      </w:r>
      <w:r w:rsidR="00773A37">
        <w:t xml:space="preserve"> </w:t>
      </w:r>
      <w:r>
        <w:t xml:space="preserve">dersom det er behov for et </w:t>
      </w:r>
      <w:r w:rsidR="00E25653">
        <w:t xml:space="preserve">helt </w:t>
      </w:r>
      <w:r>
        <w:t>bestemt</w:t>
      </w:r>
      <w:r w:rsidR="00773A37">
        <w:t>, navngitt</w:t>
      </w:r>
      <w:r>
        <w:t xml:space="preserve"> </w:t>
      </w:r>
      <w:r w:rsidR="00E25653">
        <w:t>r</w:t>
      </w:r>
      <w:r>
        <w:t>om.</w:t>
      </w:r>
    </w:p>
    <w:p w:rsidR="00D25326" w:rsidRDefault="00153A28" w:rsidP="007D081B">
      <w:pPr>
        <w:pStyle w:val="Listeavsnitt"/>
        <w:numPr>
          <w:ilvl w:val="0"/>
          <w:numId w:val="2"/>
        </w:numPr>
      </w:pPr>
      <w:r>
        <w:t>Som hovedregel skal man ikke</w:t>
      </w:r>
      <w:r w:rsidR="00370DF7">
        <w:t xml:space="preserve"> </w:t>
      </w:r>
      <w:r w:rsidR="001B4C7C">
        <w:t xml:space="preserve">angi </w:t>
      </w:r>
      <w:r w:rsidR="00370DF7">
        <w:t xml:space="preserve">ukedag og klokkeslett, men man </w:t>
      </w:r>
      <w:r w:rsidR="00200695">
        <w:t>må</w:t>
      </w:r>
      <w:r>
        <w:t xml:space="preserve"> </w:t>
      </w:r>
      <w:r w:rsidR="00027E2B">
        <w:t>angi</w:t>
      </w:r>
      <w:r>
        <w:t xml:space="preserve"> </w:t>
      </w:r>
      <w:r w:rsidRPr="00370DF7">
        <w:rPr>
          <w:b/>
          <w:color w:val="7030A0"/>
        </w:rPr>
        <w:t>Timetall pr uke</w:t>
      </w:r>
      <w:r>
        <w:t xml:space="preserve"> </w:t>
      </w:r>
      <w:r w:rsidR="00370DF7">
        <w:t>samt</w:t>
      </w:r>
      <w:r>
        <w:t xml:space="preserve"> hvilke uker </w:t>
      </w:r>
      <w:proofErr w:type="spellStart"/>
      <w:r>
        <w:t>aktivitetstiden</w:t>
      </w:r>
      <w:proofErr w:type="spellEnd"/>
      <w:r>
        <w:t xml:space="preserve"> gjelder for.</w:t>
      </w:r>
      <w:r w:rsidR="00A545CB">
        <w:t xml:space="preserve"> </w:t>
      </w:r>
      <w:r w:rsidR="00F20AAE" w:rsidRPr="00370DF7">
        <w:rPr>
          <w:b/>
          <w:color w:val="7030A0"/>
        </w:rPr>
        <w:t>Timetall pr uke</w:t>
      </w:r>
      <w:r w:rsidR="00F20AAE">
        <w:t xml:space="preserve"> </w:t>
      </w:r>
      <w:r w:rsidR="00A545CB">
        <w:t>= 2 betyr vanlig forelesning på 1 time og 45 minutter.</w:t>
      </w:r>
      <w:r w:rsidR="00200338">
        <w:t xml:space="preserve"> Dersom man angir klokkeslett trenger man ikke å angi timetall pr uke.</w:t>
      </w:r>
    </w:p>
    <w:p w:rsidR="00C23E7A" w:rsidRDefault="00C23E7A" w:rsidP="002B58F1">
      <w:r>
        <w:rPr>
          <w:noProof/>
          <w:lang w:eastAsia="nb-NO"/>
        </w:rPr>
        <w:lastRenderedPageBreak/>
        <w:drawing>
          <wp:inline distT="0" distB="0" distL="0" distR="0" wp14:anchorId="3D4D3F53" wp14:editId="57832D24">
            <wp:extent cx="5760720" cy="3624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felt-til-T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172" w:rsidRDefault="00471172" w:rsidP="004C4D10">
      <w:pPr>
        <w:pStyle w:val="Overskrift1"/>
      </w:pPr>
      <w:bookmarkStart w:id="1" w:name="_Ref479678252"/>
      <w:bookmarkStart w:id="2" w:name="_Toc494281248"/>
      <w:r>
        <w:t>Undervisningsform</w:t>
      </w:r>
      <w:bookmarkEnd w:id="1"/>
      <w:bookmarkEnd w:id="2"/>
    </w:p>
    <w:p w:rsidR="00471172" w:rsidRDefault="00471172" w:rsidP="00471172">
      <w:r>
        <w:t>I FS registrerer man hvilken undervisningsform en undervisningsaktivitet har</w:t>
      </w:r>
      <w:r w:rsidR="00633A3D">
        <w:t>,</w:t>
      </w:r>
      <w:r>
        <w:t> for å skille på om det er forelesning, gruppe, lab</w:t>
      </w:r>
      <w:r w:rsidR="00633A3D">
        <w:t>, seminar</w:t>
      </w:r>
      <w:r>
        <w:t xml:space="preserve"> osv. Dette </w:t>
      </w:r>
      <w:r w:rsidR="000C726B">
        <w:t xml:space="preserve">er også </w:t>
      </w:r>
      <w:r w:rsidR="00353BCA">
        <w:t>avgjørende for timeplanenes visning</w:t>
      </w:r>
      <w:r>
        <w:t>.</w:t>
      </w:r>
    </w:p>
    <w:p w:rsidR="00DE5EDA" w:rsidRDefault="00DE5EDA" w:rsidP="004C4D10">
      <w:pPr>
        <w:pStyle w:val="Overskrift2"/>
      </w:pPr>
      <w:bookmarkStart w:id="3" w:name="_Toc494281249"/>
      <w:r>
        <w:t>Er undervisningen felles</w:t>
      </w:r>
      <w:r w:rsidR="00F468A0">
        <w:t>undervisning e</w:t>
      </w:r>
      <w:r>
        <w:t>ller gruppeundervisning?</w:t>
      </w:r>
      <w:bookmarkEnd w:id="3"/>
    </w:p>
    <w:p w:rsidR="00190732" w:rsidRDefault="00DE5EDA" w:rsidP="00DE5EDA">
      <w:r w:rsidRPr="00DE5EDA">
        <w:t xml:space="preserve">Det </w:t>
      </w:r>
      <w:r w:rsidR="008A782F">
        <w:t xml:space="preserve">er </w:t>
      </w:r>
      <w:r w:rsidRPr="00DE5EDA">
        <w:t xml:space="preserve">viktig å vite om undervisningen er felles for alle studentene eller om de skal deles opp i grupper, og derfor </w:t>
      </w:r>
      <w:r w:rsidR="00D91C48">
        <w:t xml:space="preserve">kategoriseres </w:t>
      </w:r>
      <w:r w:rsidRPr="00DE5EDA">
        <w:t xml:space="preserve">undervisningsformene </w:t>
      </w:r>
      <w:r w:rsidR="00D91C48">
        <w:t xml:space="preserve">som </w:t>
      </w:r>
      <w:r w:rsidRPr="00DE5EDA">
        <w:t>enten </w:t>
      </w:r>
      <w:r w:rsidRPr="00353BCA">
        <w:rPr>
          <w:b/>
        </w:rPr>
        <w:t>fellesundervisning</w:t>
      </w:r>
      <w:r w:rsidRPr="00DE5EDA">
        <w:t xml:space="preserve"> eller </w:t>
      </w:r>
      <w:r w:rsidRPr="00353BCA">
        <w:rPr>
          <w:b/>
        </w:rPr>
        <w:t>gruppeundervisning</w:t>
      </w:r>
      <w:r w:rsidRPr="00DE5EDA">
        <w:t xml:space="preserve">. Dette bruker </w:t>
      </w:r>
      <w:r w:rsidR="000A63AE">
        <w:t>TP</w:t>
      </w:r>
      <w:r w:rsidRPr="00DE5EDA">
        <w:t xml:space="preserve"> igjen for å strukturere timeplanen.</w:t>
      </w:r>
    </w:p>
    <w:p w:rsidR="00A6582D" w:rsidRDefault="00190732" w:rsidP="00DE5EDA">
      <w:r w:rsidRPr="00190732">
        <w:rPr>
          <w:b/>
        </w:rPr>
        <w:t>NB!</w:t>
      </w:r>
      <w:r w:rsidR="00F0177C">
        <w:t xml:space="preserve"> Mitt UiB bruker også </w:t>
      </w:r>
      <w:r>
        <w:t>undervisningsformen i FS</w:t>
      </w:r>
      <w:r w:rsidR="00F0177C">
        <w:t xml:space="preserve"> for å avgjøre om aktivitetene kommer opp i timeplanen til alle eller </w:t>
      </w:r>
      <w:r w:rsidR="001668D5">
        <w:t xml:space="preserve">kun </w:t>
      </w:r>
      <w:r w:rsidR="00F0177C">
        <w:t>til det enkelte parti.</w:t>
      </w:r>
    </w:p>
    <w:p w:rsidR="00A6582D" w:rsidRDefault="00A6582D" w:rsidP="00DE5EDA">
      <w:r w:rsidRPr="00A6582D">
        <w:t xml:space="preserve">I timeplanen </w:t>
      </w:r>
      <w:r w:rsidR="009E5B87">
        <w:t xml:space="preserve">i TP </w:t>
      </w:r>
      <w:r w:rsidRPr="00A6582D">
        <w:t xml:space="preserve">får hver undervisningsaktivitet en egen overskrift som samler alle de tilhørende </w:t>
      </w:r>
      <w:proofErr w:type="spellStart"/>
      <w:r w:rsidRPr="00A6582D">
        <w:t>aktivitetstidene</w:t>
      </w:r>
      <w:proofErr w:type="spellEnd"/>
      <w:r w:rsidRPr="00A6582D">
        <w:t xml:space="preserve">. Disse er gruppert under de to </w:t>
      </w:r>
      <w:proofErr w:type="spellStart"/>
      <w:r w:rsidRPr="00A6582D">
        <w:t>hovedoverskriftene</w:t>
      </w:r>
      <w:proofErr w:type="spellEnd"/>
      <w:r w:rsidRPr="00A6582D">
        <w:t xml:space="preserve"> </w:t>
      </w:r>
      <w:r w:rsidRPr="00A6621A">
        <w:rPr>
          <w:b/>
        </w:rPr>
        <w:t>Fellesundervisning</w:t>
      </w:r>
      <w:r w:rsidRPr="00A6582D">
        <w:t xml:space="preserve"> og </w:t>
      </w:r>
      <w:r w:rsidRPr="00A6621A">
        <w:rPr>
          <w:b/>
        </w:rPr>
        <w:t>Gruppeundervisning</w:t>
      </w:r>
      <w:r>
        <w:t>.</w:t>
      </w:r>
    </w:p>
    <w:p w:rsidR="00567858" w:rsidRDefault="00F63937" w:rsidP="00DE5EDA">
      <w:r w:rsidRPr="00F63937">
        <w:rPr>
          <w:noProof/>
          <w:lang w:eastAsia="nb-NO"/>
        </w:rPr>
        <w:drawing>
          <wp:inline distT="0" distB="0" distL="0" distR="0" wp14:anchorId="5C5C8B07" wp14:editId="654E70B2">
            <wp:extent cx="3343275" cy="14696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4614" cy="147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82D" w:rsidRDefault="00A6582D" w:rsidP="0080635D">
      <w:pPr>
        <w:pStyle w:val="Overskrift3"/>
      </w:pPr>
      <w:bookmarkStart w:id="4" w:name="_Toc494281250"/>
      <w:r>
        <w:lastRenderedPageBreak/>
        <w:t>Fellesundervisning</w:t>
      </w:r>
      <w:bookmarkEnd w:id="4"/>
    </w:p>
    <w:p w:rsidR="00A6582D" w:rsidRPr="00A6582D" w:rsidRDefault="00A6582D" w:rsidP="00A6582D">
      <w:r w:rsidRPr="00A6582D">
        <w:t xml:space="preserve">Under fellesundervisning finner vi undervisningsaktiviteter hvor </w:t>
      </w:r>
      <w:r w:rsidRPr="003E34BC">
        <w:rPr>
          <w:i/>
        </w:rPr>
        <w:t>alle</w:t>
      </w:r>
      <w:r w:rsidRPr="00A6582D">
        <w:t xml:space="preserve"> studentene </w:t>
      </w:r>
      <w:r w:rsidR="003E34BC">
        <w:t xml:space="preserve">på emnet </w:t>
      </w:r>
      <w:r w:rsidRPr="00A6582D">
        <w:t>skal følge undervisning</w:t>
      </w:r>
      <w:r w:rsidR="003E34BC">
        <w:t>en</w:t>
      </w:r>
      <w:r w:rsidRPr="00A6582D">
        <w:t xml:space="preserve"> samtidig </w:t>
      </w:r>
      <w:r w:rsidR="009D12CE">
        <w:t>til</w:t>
      </w:r>
      <w:r w:rsidRPr="00A6582D">
        <w:t xml:space="preserve"> samme tid og </w:t>
      </w:r>
      <w:r w:rsidR="009D12CE">
        <w:t xml:space="preserve">på samme </w:t>
      </w:r>
      <w:r w:rsidRPr="00A6582D">
        <w:t>sted.</w:t>
      </w:r>
    </w:p>
    <w:p w:rsidR="00A6582D" w:rsidRDefault="00A6582D" w:rsidP="00DE5EDA">
      <w:r w:rsidRPr="00A6582D">
        <w:t xml:space="preserve">Overskriften for en undervisningsaktivitet som er fellesundervisning blir det samme som navnet </w:t>
      </w:r>
      <w:r w:rsidR="001B3157">
        <w:t>på</w:t>
      </w:r>
      <w:r w:rsidRPr="00A6582D">
        <w:t xml:space="preserve"> undervisningsformen. Undervisningsformen </w:t>
      </w:r>
      <w:r w:rsidRPr="00C47DB8">
        <w:rPr>
          <w:b/>
        </w:rPr>
        <w:t>FOR</w:t>
      </w:r>
      <w:r w:rsidRPr="00A6582D">
        <w:t xml:space="preserve"> gir overskriften </w:t>
      </w:r>
      <w:r w:rsidRPr="00A6621A">
        <w:rPr>
          <w:b/>
        </w:rPr>
        <w:t>Forelesning</w:t>
      </w:r>
      <w:r w:rsidRPr="00A6582D">
        <w:t xml:space="preserve"> og velger du </w:t>
      </w:r>
      <w:r w:rsidR="00A6621A" w:rsidRPr="00C47DB8">
        <w:rPr>
          <w:b/>
        </w:rPr>
        <w:t>ORIENT</w:t>
      </w:r>
      <w:r w:rsidRPr="00A6582D">
        <w:t xml:space="preserve"> får du </w:t>
      </w:r>
      <w:r w:rsidR="00A6621A" w:rsidRPr="00A6621A">
        <w:rPr>
          <w:b/>
        </w:rPr>
        <w:t>Orientering</w:t>
      </w:r>
      <w:r w:rsidRPr="00A6582D">
        <w:t xml:space="preserve"> osv. Fordi overskriften til aktiviteten settes av navnet til undervisningsformen, kan du ikke endre på teksten eller lage egne overskrifter. Dersom du vil </w:t>
      </w:r>
      <w:r w:rsidR="00374062">
        <w:t>endre</w:t>
      </w:r>
      <w:r w:rsidRPr="00A6582D">
        <w:t xml:space="preserve"> overskrift må du derfor velge en annen type fellesundervisning ved å </w:t>
      </w:r>
      <w:r w:rsidR="00663962">
        <w:t>endre</w:t>
      </w:r>
      <w:r w:rsidRPr="00A6582D">
        <w:t xml:space="preserve"> undervisningsform.</w:t>
      </w:r>
    </w:p>
    <w:p w:rsidR="001A0009" w:rsidRDefault="001A0009" w:rsidP="00DE5EDA">
      <w:r>
        <w:t>Disse undervisningsformene er definert som felles</w:t>
      </w:r>
      <w:r w:rsidR="00792C7A">
        <w:t>undervisning</w:t>
      </w:r>
      <w:r>
        <w:t>:</w:t>
      </w:r>
    </w:p>
    <w:tbl>
      <w:tblPr>
        <w:tblW w:w="7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900"/>
        <w:gridCol w:w="1900"/>
        <w:gridCol w:w="1900"/>
      </w:tblGrid>
      <w:tr w:rsidR="00DD0FC5" w:rsidRPr="00DD0FC5" w:rsidTr="00DD0FC5">
        <w:trPr>
          <w:trHeight w:val="31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C5" w:rsidRPr="00DD0FC5" w:rsidRDefault="00DD0FC5" w:rsidP="00D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DD0FC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undformkode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FC5" w:rsidRPr="00DD0FC5" w:rsidRDefault="00DD0FC5" w:rsidP="00D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DD0FC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undformnavn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C5" w:rsidRPr="00DD0FC5" w:rsidRDefault="00DD0FC5" w:rsidP="00D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DD0FC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undformkode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FC5" w:rsidRPr="00DD0FC5" w:rsidRDefault="00DD0FC5" w:rsidP="00D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DD0FC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undformnavn</w:t>
            </w:r>
            <w:proofErr w:type="spellEnd"/>
          </w:p>
        </w:tc>
      </w:tr>
      <w:tr w:rsidR="003E101E" w:rsidRPr="00DD0FC5" w:rsidTr="003E101E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1E" w:rsidRPr="00DD0FC5" w:rsidRDefault="003E101E" w:rsidP="00D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EKSAMEN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01E" w:rsidRPr="00DD0FC5" w:rsidRDefault="003E101E" w:rsidP="00DD0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color w:val="000000"/>
                <w:lang w:eastAsia="nb-NO"/>
              </w:rPr>
              <w:t>Eksamen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01E" w:rsidRPr="00DD0FC5" w:rsidRDefault="003E101E" w:rsidP="006D0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LAB-F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01E" w:rsidRPr="00DD0FC5" w:rsidRDefault="003E101E" w:rsidP="006D0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color w:val="000000"/>
                <w:lang w:eastAsia="nb-NO"/>
              </w:rPr>
              <w:t>Laboratorium</w:t>
            </w:r>
          </w:p>
        </w:tc>
      </w:tr>
      <w:tr w:rsidR="003E101E" w:rsidRPr="00DD0FC5" w:rsidTr="003E101E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1E" w:rsidRPr="00DD0FC5" w:rsidRDefault="003E101E" w:rsidP="00D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EKSKUR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01E" w:rsidRPr="00DD0FC5" w:rsidRDefault="003E101E" w:rsidP="00DD0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color w:val="000000"/>
                <w:lang w:eastAsia="nb-NO"/>
              </w:rPr>
              <w:t>Ekskursjon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01E" w:rsidRPr="00DD0FC5" w:rsidRDefault="003E101E" w:rsidP="006D0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OBL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01E" w:rsidRPr="00DD0FC5" w:rsidRDefault="003E101E" w:rsidP="006D0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Obligatorisk </w:t>
            </w:r>
          </w:p>
        </w:tc>
      </w:tr>
      <w:tr w:rsidR="003E101E" w:rsidRPr="00DD0FC5" w:rsidTr="003E101E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1E" w:rsidRPr="00DD0FC5" w:rsidRDefault="003E101E" w:rsidP="00D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FELLES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01E" w:rsidRPr="00DD0FC5" w:rsidRDefault="003E101E" w:rsidP="00DD0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color w:val="000000"/>
                <w:lang w:eastAsia="nb-NO"/>
              </w:rPr>
              <w:t>Fellesundervisning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01E" w:rsidRPr="00DD0FC5" w:rsidRDefault="003E101E" w:rsidP="006D0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OBLØV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01E" w:rsidRPr="00DD0FC5" w:rsidRDefault="003E101E" w:rsidP="006D0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color w:val="000000"/>
                <w:lang w:eastAsia="nb-NO"/>
              </w:rPr>
              <w:t>Obligatorisk øving</w:t>
            </w:r>
          </w:p>
        </w:tc>
      </w:tr>
      <w:tr w:rsidR="003E101E" w:rsidRPr="00DD0FC5" w:rsidTr="003E101E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1E" w:rsidRPr="00DD0FC5" w:rsidRDefault="003E101E" w:rsidP="00D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FELT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01E" w:rsidRPr="00DD0FC5" w:rsidRDefault="003E101E" w:rsidP="00DD0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color w:val="000000"/>
                <w:lang w:eastAsia="nb-NO"/>
              </w:rPr>
              <w:t>Feltarbeid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01E" w:rsidRPr="00DD0FC5" w:rsidRDefault="003E101E" w:rsidP="006D0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ORAKEL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01E" w:rsidRPr="00DD0FC5" w:rsidRDefault="003E101E" w:rsidP="006D0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color w:val="000000"/>
                <w:lang w:eastAsia="nb-NO"/>
              </w:rPr>
              <w:t>Orakeltime</w:t>
            </w:r>
          </w:p>
        </w:tc>
      </w:tr>
      <w:tr w:rsidR="003E101E" w:rsidRPr="00DD0FC5" w:rsidTr="003E101E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1E" w:rsidRPr="00DD0FC5" w:rsidRDefault="003E101E" w:rsidP="00D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01E" w:rsidRPr="00DD0FC5" w:rsidRDefault="003E101E" w:rsidP="00DD0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color w:val="000000"/>
                <w:lang w:eastAsia="nb-NO"/>
              </w:rPr>
              <w:t>Forelesning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01E" w:rsidRPr="00DD0FC5" w:rsidRDefault="003E101E" w:rsidP="006D0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ORIENT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01E" w:rsidRPr="00DD0FC5" w:rsidRDefault="003E101E" w:rsidP="006D0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color w:val="000000"/>
                <w:lang w:eastAsia="nb-NO"/>
              </w:rPr>
              <w:t>Orientering</w:t>
            </w:r>
          </w:p>
        </w:tc>
      </w:tr>
      <w:tr w:rsidR="003E101E" w:rsidRPr="00DD0FC5" w:rsidTr="003E101E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1E" w:rsidRPr="00DD0FC5" w:rsidRDefault="003E101E" w:rsidP="00D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GJESTEFOR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01E" w:rsidRPr="00DD0FC5" w:rsidRDefault="003E101E" w:rsidP="00DD0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color w:val="000000"/>
                <w:lang w:eastAsia="nb-NO"/>
              </w:rPr>
              <w:t>Gjesteforelesning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01E" w:rsidRPr="00DD0FC5" w:rsidRDefault="003E101E" w:rsidP="006D0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PRAKSIS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01E" w:rsidRPr="00DD0FC5" w:rsidRDefault="003E101E" w:rsidP="006D0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color w:val="000000"/>
                <w:lang w:eastAsia="nb-NO"/>
              </w:rPr>
              <w:t>Praksis</w:t>
            </w:r>
          </w:p>
        </w:tc>
      </w:tr>
      <w:tr w:rsidR="003E101E" w:rsidRPr="00DD0FC5" w:rsidTr="003E101E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1E" w:rsidRPr="00DD0FC5" w:rsidRDefault="003E101E" w:rsidP="00D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HIST-F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01E" w:rsidRPr="00DD0FC5" w:rsidRDefault="003E101E" w:rsidP="00DD0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color w:val="000000"/>
                <w:lang w:eastAsia="nb-NO"/>
              </w:rPr>
              <w:t>Histologi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01E" w:rsidRPr="00DD0FC5" w:rsidRDefault="003E101E" w:rsidP="006D0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REGNEO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01E" w:rsidRPr="00DD0FC5" w:rsidRDefault="003E101E" w:rsidP="006D0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color w:val="000000"/>
                <w:lang w:eastAsia="nb-NO"/>
              </w:rPr>
              <w:t>Regneøvelser</w:t>
            </w:r>
          </w:p>
        </w:tc>
      </w:tr>
      <w:tr w:rsidR="003E101E" w:rsidRPr="00DD0FC5" w:rsidTr="003E101E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01E" w:rsidRPr="00DD0FC5" w:rsidRDefault="003E101E" w:rsidP="00D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KLINIKK-F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01E" w:rsidRPr="00DD0FC5" w:rsidRDefault="003E101E" w:rsidP="00DD0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Fellesklinikk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01E" w:rsidRPr="00DD0FC5" w:rsidRDefault="003E101E" w:rsidP="006D0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SEM-F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01E" w:rsidRPr="00DD0FC5" w:rsidRDefault="003E101E" w:rsidP="006D0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color w:val="000000"/>
                <w:lang w:eastAsia="nb-NO"/>
              </w:rPr>
              <w:t>Seminar</w:t>
            </w:r>
          </w:p>
        </w:tc>
      </w:tr>
      <w:tr w:rsidR="003E101E" w:rsidRPr="00DD0FC5" w:rsidTr="003E101E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01E" w:rsidRPr="00DD0FC5" w:rsidRDefault="003E101E" w:rsidP="006D0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KOL-F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01E" w:rsidRPr="00DD0FC5" w:rsidRDefault="003E101E" w:rsidP="006D0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color w:val="000000"/>
                <w:lang w:eastAsia="nb-NO"/>
              </w:rPr>
              <w:t>Kollokvium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01E" w:rsidRPr="00DD0FC5" w:rsidRDefault="003E101E" w:rsidP="006D0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TBL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01E" w:rsidRPr="00DD0FC5" w:rsidRDefault="003E101E" w:rsidP="006D0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color w:val="000000"/>
                <w:lang w:eastAsia="nb-NO"/>
              </w:rPr>
              <w:t>Teambasert læring</w:t>
            </w:r>
          </w:p>
        </w:tc>
      </w:tr>
      <w:tr w:rsidR="003E101E" w:rsidRPr="00DD0FC5" w:rsidTr="003E101E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01E" w:rsidRPr="00DD0FC5" w:rsidRDefault="003E101E" w:rsidP="006D0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KURS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01E" w:rsidRPr="00DD0FC5" w:rsidRDefault="003E101E" w:rsidP="006D0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color w:val="000000"/>
                <w:lang w:eastAsia="nb-NO"/>
              </w:rPr>
              <w:t>Kurs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1E" w:rsidRPr="00DD0FC5" w:rsidRDefault="003E101E" w:rsidP="006D0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ØV-F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01E" w:rsidRPr="00DD0FC5" w:rsidRDefault="003E101E" w:rsidP="006D0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color w:val="000000"/>
                <w:lang w:eastAsia="nb-NO"/>
              </w:rPr>
              <w:t>Fellesøving</w:t>
            </w:r>
          </w:p>
        </w:tc>
      </w:tr>
    </w:tbl>
    <w:p w:rsidR="00D02469" w:rsidRDefault="00D02469" w:rsidP="0080635D">
      <w:pPr>
        <w:pStyle w:val="Overskrift3"/>
      </w:pPr>
      <w:bookmarkStart w:id="5" w:name="_Toc494281251"/>
      <w:r>
        <w:t>Gruppeundervisning</w:t>
      </w:r>
      <w:bookmarkEnd w:id="5"/>
    </w:p>
    <w:p w:rsidR="00D02469" w:rsidRPr="00484E5A" w:rsidRDefault="00D02469" w:rsidP="00D02469">
      <w:r w:rsidRPr="00D02469">
        <w:t xml:space="preserve">Når studentene blir fordelt på ulike partier via </w:t>
      </w:r>
      <w:proofErr w:type="spellStart"/>
      <w:r w:rsidRPr="00D02469">
        <w:t>studentweb</w:t>
      </w:r>
      <w:proofErr w:type="spellEnd"/>
      <w:r w:rsidRPr="00D02469">
        <w:t xml:space="preserve"> eller manuelt, </w:t>
      </w:r>
      <w:r w:rsidR="00484E5A">
        <w:t>må</w:t>
      </w:r>
      <w:r w:rsidRPr="00D02469">
        <w:t xml:space="preserve"> man bruke undervisningsformer som er </w:t>
      </w:r>
      <w:r w:rsidR="00484E5A">
        <w:t xml:space="preserve">definert som </w:t>
      </w:r>
      <w:r w:rsidRPr="00D02469">
        <w:t>gruppeu</w:t>
      </w:r>
      <w:r w:rsidR="00AE6097">
        <w:t xml:space="preserve">ndervisning (partiundervisning), og da må </w:t>
      </w:r>
      <w:r w:rsidR="00AE6097" w:rsidRPr="00484E5A">
        <w:rPr>
          <w:b/>
        </w:rPr>
        <w:t>Disiplin</w:t>
      </w:r>
      <w:r w:rsidR="00AE6097" w:rsidRPr="00484E5A">
        <w:t xml:space="preserve">, </w:t>
      </w:r>
      <w:r w:rsidR="00AE6097" w:rsidRPr="00484E5A">
        <w:rPr>
          <w:b/>
        </w:rPr>
        <w:t>Form</w:t>
      </w:r>
      <w:r w:rsidR="00AE6097" w:rsidRPr="00484E5A">
        <w:t xml:space="preserve"> og </w:t>
      </w:r>
      <w:proofErr w:type="spellStart"/>
      <w:r w:rsidR="00AE6097" w:rsidRPr="00484E5A">
        <w:rPr>
          <w:b/>
        </w:rPr>
        <w:t>Partinr</w:t>
      </w:r>
      <w:proofErr w:type="spellEnd"/>
      <w:r w:rsidR="00AE6097" w:rsidRPr="00484E5A">
        <w:t xml:space="preserve"> være utfylt.</w:t>
      </w:r>
    </w:p>
    <w:p w:rsidR="008E5EA9" w:rsidRDefault="00D02469" w:rsidP="00DE5EDA">
      <w:r w:rsidRPr="00D02469">
        <w:t>I timeplanen får gruppeundervisning navnet du har gitt undervisningsaktiviteten. Du kan derfor styre overskriften selv, og kan skreddersy navnet.</w:t>
      </w:r>
    </w:p>
    <w:p w:rsidR="00D02469" w:rsidRPr="00D02469" w:rsidRDefault="008E5EA9" w:rsidP="00DE5EDA">
      <w:r>
        <w:t xml:space="preserve">Merk at TP sorterer etter undervisningsform og partinummer. Dersom man har flere </w:t>
      </w:r>
      <w:r w:rsidR="00537E21">
        <w:t xml:space="preserve">typer </w:t>
      </w:r>
      <w:r>
        <w:t xml:space="preserve">grupper </w:t>
      </w:r>
      <w:r w:rsidR="00484E5A">
        <w:t>må</w:t>
      </w:r>
      <w:r>
        <w:t xml:space="preserve"> man da skille dem ved å benytte ulik </w:t>
      </w:r>
      <w:r w:rsidR="001A7DAC">
        <w:t>form</w:t>
      </w:r>
      <w:r>
        <w:t xml:space="preserve"> for de ulike gruppeundervisningene, f.eks. </w:t>
      </w:r>
      <w:r w:rsidRPr="00484E5A">
        <w:rPr>
          <w:b/>
        </w:rPr>
        <w:t>GR-1</w:t>
      </w:r>
      <w:r>
        <w:t xml:space="preserve">, </w:t>
      </w:r>
      <w:r w:rsidRPr="00484E5A">
        <w:rPr>
          <w:b/>
        </w:rPr>
        <w:t>GR-2</w:t>
      </w:r>
      <w:r>
        <w:t xml:space="preserve"> </w:t>
      </w:r>
      <w:proofErr w:type="spellStart"/>
      <w:r>
        <w:t>osv</w:t>
      </w:r>
      <w:proofErr w:type="spellEnd"/>
      <w:r>
        <w:t xml:space="preserve"> </w:t>
      </w:r>
      <w:r w:rsidR="001A7DAC">
        <w:t xml:space="preserve">for den ene typen </w:t>
      </w:r>
      <w:r>
        <w:t xml:space="preserve">og </w:t>
      </w:r>
      <w:r w:rsidRPr="00484E5A">
        <w:rPr>
          <w:b/>
        </w:rPr>
        <w:t>SEM-1</w:t>
      </w:r>
      <w:r>
        <w:t xml:space="preserve">, </w:t>
      </w:r>
      <w:r w:rsidRPr="00484E5A">
        <w:rPr>
          <w:b/>
        </w:rPr>
        <w:t>SEM-2</w:t>
      </w:r>
      <w:r>
        <w:t xml:space="preserve"> </w:t>
      </w:r>
      <w:proofErr w:type="spellStart"/>
      <w:r>
        <w:t>osv</w:t>
      </w:r>
      <w:proofErr w:type="spellEnd"/>
      <w:r>
        <w:t xml:space="preserve"> for den andre typen.</w:t>
      </w:r>
    </w:p>
    <w:p w:rsidR="00D02469" w:rsidRDefault="00D02469" w:rsidP="00DE5EDA">
      <w:r w:rsidRPr="00D02469">
        <w:t xml:space="preserve">I </w:t>
      </w:r>
      <w:r w:rsidR="00FB4FA4">
        <w:t>Mitt UiB</w:t>
      </w:r>
      <w:r w:rsidRPr="00D02469">
        <w:t xml:space="preserve"> får kun de studentene som er påmeldt det aktuelle partiet se gruppeundervisningen. Når du bruker undervisningsformene </w:t>
      </w:r>
      <w:r w:rsidRPr="004E12E3">
        <w:rPr>
          <w:b/>
        </w:rPr>
        <w:t>GR</w:t>
      </w:r>
      <w:r w:rsidRPr="00D02469">
        <w:t xml:space="preserve">, </w:t>
      </w:r>
      <w:r w:rsidRPr="004E12E3">
        <w:rPr>
          <w:b/>
        </w:rPr>
        <w:t>SEM</w:t>
      </w:r>
      <w:r w:rsidRPr="00D02469">
        <w:t xml:space="preserve">, </w:t>
      </w:r>
      <w:r w:rsidRPr="004E12E3">
        <w:rPr>
          <w:b/>
        </w:rPr>
        <w:t>LAB</w:t>
      </w:r>
      <w:r w:rsidRPr="00D02469">
        <w:t xml:space="preserve"> osv. må derfor studentene være parti</w:t>
      </w:r>
      <w:r w:rsidR="00FB4FA4">
        <w:t xml:space="preserve">plassert i FS, </w:t>
      </w:r>
      <w:proofErr w:type="spellStart"/>
      <w:r w:rsidR="00FB4FA4">
        <w:t>evt</w:t>
      </w:r>
      <w:proofErr w:type="spellEnd"/>
      <w:r w:rsidR="00FB4FA4">
        <w:t xml:space="preserve"> i Mitt UiB.</w:t>
      </w:r>
    </w:p>
    <w:p w:rsidR="004C4D10" w:rsidRDefault="004C4D10" w:rsidP="00DE5EDA"/>
    <w:p w:rsidR="004C4D10" w:rsidRDefault="004C4D10" w:rsidP="00DE5EDA"/>
    <w:p w:rsidR="004C4D10" w:rsidRDefault="004C4D10" w:rsidP="00DE5EDA"/>
    <w:p w:rsidR="004C4D10" w:rsidRDefault="004C4D10" w:rsidP="00DE5EDA"/>
    <w:p w:rsidR="004C4D10" w:rsidRDefault="004C4D10" w:rsidP="00DE5EDA">
      <w:bookmarkStart w:id="6" w:name="_GoBack"/>
      <w:bookmarkEnd w:id="6"/>
    </w:p>
    <w:p w:rsidR="001A0009" w:rsidRDefault="001A0009" w:rsidP="00DE5EDA">
      <w:r>
        <w:t>Disse undervisningsformene er definert som gruppe</w:t>
      </w:r>
      <w:r w:rsidR="00792C7A">
        <w:t>undervisning</w:t>
      </w:r>
      <w:r>
        <w:t>:</w:t>
      </w:r>
    </w:p>
    <w:tbl>
      <w:tblPr>
        <w:tblW w:w="84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340"/>
        <w:gridCol w:w="2340"/>
        <w:gridCol w:w="2340"/>
      </w:tblGrid>
      <w:tr w:rsidR="00DD0FC5" w:rsidRPr="00DD0FC5" w:rsidTr="00940288">
        <w:trPr>
          <w:trHeight w:val="315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D0FC5" w:rsidRPr="00DD0FC5" w:rsidRDefault="00DD0FC5" w:rsidP="00D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DD0FC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undformkode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D0FC5" w:rsidRPr="00DD0FC5" w:rsidRDefault="00DD0FC5" w:rsidP="00D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DD0FC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undformnavn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D0FC5" w:rsidRPr="00DD0FC5" w:rsidRDefault="00DD0FC5" w:rsidP="00D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DD0FC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undformkode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D0FC5" w:rsidRPr="00DD0FC5" w:rsidRDefault="00DD0FC5" w:rsidP="00D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DD0FC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undformnavn</w:t>
            </w:r>
            <w:proofErr w:type="spellEnd"/>
          </w:p>
        </w:tc>
      </w:tr>
      <w:tr w:rsidR="00940288" w:rsidRPr="00DD0FC5" w:rsidTr="00940288">
        <w:trPr>
          <w:trHeight w:val="3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40288" w:rsidRPr="00DD0FC5" w:rsidRDefault="00940288" w:rsidP="00D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940288" w:rsidRPr="00DD0FC5" w:rsidRDefault="00940288" w:rsidP="00DD0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color w:val="000000"/>
                <w:lang w:eastAsia="nb-NO"/>
              </w:rPr>
              <w:t>Disseksjon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40288" w:rsidRPr="00DD0FC5" w:rsidRDefault="00940288" w:rsidP="006D0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OBLDATAØV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40288" w:rsidRPr="00DD0FC5" w:rsidRDefault="00940288" w:rsidP="006D0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color w:val="000000"/>
                <w:lang w:eastAsia="nb-NO"/>
              </w:rPr>
              <w:t>Obligatorisk dataøvelse</w:t>
            </w:r>
          </w:p>
        </w:tc>
      </w:tr>
      <w:tr w:rsidR="00940288" w:rsidRPr="00DD0FC5" w:rsidTr="00940288">
        <w:trPr>
          <w:trHeight w:val="3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40288" w:rsidRPr="00DD0FC5" w:rsidRDefault="00940288" w:rsidP="00D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GR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940288" w:rsidRPr="00DD0FC5" w:rsidRDefault="00940288" w:rsidP="00DD0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color w:val="000000"/>
                <w:lang w:eastAsia="nb-NO"/>
              </w:rPr>
              <w:t>Gruppe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40288" w:rsidRPr="00DD0FC5" w:rsidRDefault="00940288" w:rsidP="006D0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OBLOPPG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40288" w:rsidRPr="00DD0FC5" w:rsidRDefault="00940288" w:rsidP="006D0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color w:val="000000"/>
                <w:lang w:eastAsia="nb-NO"/>
              </w:rPr>
              <w:t>Obligatorisk oppgave</w:t>
            </w:r>
          </w:p>
        </w:tc>
      </w:tr>
      <w:tr w:rsidR="00940288" w:rsidRPr="00DD0FC5" w:rsidTr="00940288">
        <w:trPr>
          <w:trHeight w:val="3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40288" w:rsidRPr="00DD0FC5" w:rsidRDefault="00940288" w:rsidP="00D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HIST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940288" w:rsidRPr="00DD0FC5" w:rsidRDefault="00940288" w:rsidP="00DD0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color w:val="000000"/>
                <w:lang w:eastAsia="nb-NO"/>
              </w:rPr>
              <w:t>Histologi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40288" w:rsidRPr="00DD0FC5" w:rsidRDefault="00940288" w:rsidP="006D0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PBL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40288" w:rsidRPr="00DD0FC5" w:rsidRDefault="00940288" w:rsidP="006D0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color w:val="000000"/>
                <w:lang w:eastAsia="nb-NO"/>
              </w:rPr>
              <w:t>PBL</w:t>
            </w:r>
          </w:p>
        </w:tc>
      </w:tr>
      <w:tr w:rsidR="00940288" w:rsidRPr="00DD0FC5" w:rsidTr="00940288">
        <w:trPr>
          <w:trHeight w:val="300"/>
        </w:trPr>
        <w:tc>
          <w:tcPr>
            <w:tcW w:w="1400" w:type="dxa"/>
            <w:shd w:val="clear" w:color="auto" w:fill="auto"/>
            <w:noWrap/>
            <w:vAlign w:val="bottom"/>
          </w:tcPr>
          <w:p w:rsidR="00940288" w:rsidRPr="00DD0FC5" w:rsidRDefault="00940288" w:rsidP="00D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KLINIKK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40288" w:rsidRPr="00DD0FC5" w:rsidRDefault="00940288" w:rsidP="00DD0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Klinikk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40288" w:rsidRPr="00DD0FC5" w:rsidRDefault="00940288" w:rsidP="006D0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SEM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40288" w:rsidRPr="00DD0FC5" w:rsidRDefault="00940288" w:rsidP="006D0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color w:val="000000"/>
                <w:lang w:eastAsia="nb-NO"/>
              </w:rPr>
              <w:t>Seminar</w:t>
            </w:r>
          </w:p>
        </w:tc>
      </w:tr>
      <w:tr w:rsidR="00940288" w:rsidRPr="00DD0FC5" w:rsidTr="00940288">
        <w:trPr>
          <w:trHeight w:val="300"/>
        </w:trPr>
        <w:tc>
          <w:tcPr>
            <w:tcW w:w="1400" w:type="dxa"/>
            <w:shd w:val="clear" w:color="auto" w:fill="auto"/>
            <w:noWrap/>
            <w:vAlign w:val="bottom"/>
          </w:tcPr>
          <w:p w:rsidR="00940288" w:rsidRPr="00DD0FC5" w:rsidRDefault="00940288" w:rsidP="006D0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KOL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40288" w:rsidRPr="00DD0FC5" w:rsidRDefault="00940288" w:rsidP="006D0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color w:val="000000"/>
                <w:lang w:eastAsia="nb-NO"/>
              </w:rPr>
              <w:t>Kollokvium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40288" w:rsidRPr="00DD0FC5" w:rsidRDefault="00940288" w:rsidP="006D0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SEMOPPG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40288" w:rsidRPr="00DD0FC5" w:rsidRDefault="00940288" w:rsidP="006D0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color w:val="000000"/>
                <w:lang w:eastAsia="nb-NO"/>
              </w:rPr>
              <w:t>Semesteroppgave</w:t>
            </w:r>
          </w:p>
        </w:tc>
      </w:tr>
      <w:tr w:rsidR="00940288" w:rsidRPr="00DD0FC5" w:rsidTr="00940288">
        <w:trPr>
          <w:trHeight w:val="315"/>
        </w:trPr>
        <w:tc>
          <w:tcPr>
            <w:tcW w:w="1400" w:type="dxa"/>
            <w:shd w:val="clear" w:color="auto" w:fill="auto"/>
            <w:noWrap/>
            <w:vAlign w:val="bottom"/>
          </w:tcPr>
          <w:p w:rsidR="00940288" w:rsidRPr="00DD0FC5" w:rsidRDefault="00940288" w:rsidP="006D0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lastRenderedPageBreak/>
              <w:t>LAB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40288" w:rsidRPr="00DD0FC5" w:rsidRDefault="00940288" w:rsidP="006D0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color w:val="000000"/>
                <w:lang w:eastAsia="nb-NO"/>
              </w:rPr>
              <w:t>Laboratorieøvelse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40288" w:rsidRPr="00DD0FC5" w:rsidRDefault="00940288" w:rsidP="006D0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VEILEDNING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40288" w:rsidRPr="00DD0FC5" w:rsidRDefault="00940288" w:rsidP="006D0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color w:val="000000"/>
                <w:lang w:eastAsia="nb-NO"/>
              </w:rPr>
              <w:t>Veiledning</w:t>
            </w:r>
          </w:p>
        </w:tc>
      </w:tr>
      <w:tr w:rsidR="00940288" w:rsidRPr="00DD0FC5" w:rsidTr="00940288">
        <w:trPr>
          <w:trHeight w:val="315"/>
        </w:trPr>
        <w:tc>
          <w:tcPr>
            <w:tcW w:w="1400" w:type="dxa"/>
            <w:shd w:val="clear" w:color="auto" w:fill="auto"/>
            <w:noWrap/>
            <w:vAlign w:val="bottom"/>
          </w:tcPr>
          <w:p w:rsidR="00940288" w:rsidRPr="00DD0FC5" w:rsidRDefault="00940288" w:rsidP="00D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40288" w:rsidRPr="00DD0FC5" w:rsidRDefault="00940288" w:rsidP="00DD0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40288" w:rsidRPr="00DD0FC5" w:rsidRDefault="00940288" w:rsidP="006D0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ØV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40288" w:rsidRPr="00DD0FC5" w:rsidRDefault="00940288" w:rsidP="006D0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D0FC5">
              <w:rPr>
                <w:rFonts w:ascii="Calibri" w:eastAsia="Times New Roman" w:hAnsi="Calibri" w:cs="Calibri"/>
                <w:color w:val="000000"/>
                <w:lang w:eastAsia="nb-NO"/>
              </w:rPr>
              <w:t>Øving</w:t>
            </w:r>
          </w:p>
        </w:tc>
      </w:tr>
    </w:tbl>
    <w:p w:rsidR="00447F10" w:rsidRDefault="00447F10" w:rsidP="0080635D">
      <w:pPr>
        <w:pStyle w:val="Overskrift3"/>
      </w:pPr>
      <w:bookmarkStart w:id="7" w:name="_Toc494281252"/>
      <w:r>
        <w:t>Endre undervisningsform eller navn på undervisningsaktivitet</w:t>
      </w:r>
      <w:bookmarkEnd w:id="7"/>
    </w:p>
    <w:p w:rsidR="00EB2B47" w:rsidRPr="00EC65A6" w:rsidRDefault="00EC65A6" w:rsidP="00DE5EDA">
      <w:r w:rsidRPr="00EC65A6">
        <w:t>Hvis du </w:t>
      </w:r>
      <w:r w:rsidR="00190732">
        <w:t>endrer</w:t>
      </w:r>
      <w:r w:rsidRPr="00EC65A6">
        <w:t xml:space="preserve"> form eller bare endrer navn på undervisningsaktiviteten i FS, så har du gjort endringer som må oppdateres i TP etterpå for at endringene skal bli synlige i timeplanen</w:t>
      </w:r>
      <w:r>
        <w:t>.</w:t>
      </w:r>
    </w:p>
    <w:sectPr w:rsidR="00EB2B47" w:rsidRPr="00EC6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830"/>
    <w:multiLevelType w:val="hybridMultilevel"/>
    <w:tmpl w:val="B1D860B6"/>
    <w:lvl w:ilvl="0" w:tplc="ACC6DA9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B656B"/>
    <w:multiLevelType w:val="hybridMultilevel"/>
    <w:tmpl w:val="4C0A9E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C6"/>
    <w:rsid w:val="00027E2B"/>
    <w:rsid w:val="0004354E"/>
    <w:rsid w:val="0004435C"/>
    <w:rsid w:val="000907A0"/>
    <w:rsid w:val="000A63AE"/>
    <w:rsid w:val="000A70E2"/>
    <w:rsid w:val="000C726B"/>
    <w:rsid w:val="0011272A"/>
    <w:rsid w:val="00116932"/>
    <w:rsid w:val="00135C57"/>
    <w:rsid w:val="00151E0F"/>
    <w:rsid w:val="00153A28"/>
    <w:rsid w:val="001668D5"/>
    <w:rsid w:val="0018148B"/>
    <w:rsid w:val="0018397B"/>
    <w:rsid w:val="00190732"/>
    <w:rsid w:val="001A0009"/>
    <w:rsid w:val="001A3612"/>
    <w:rsid w:val="001A6B34"/>
    <w:rsid w:val="001A6CD4"/>
    <w:rsid w:val="001A7CC6"/>
    <w:rsid w:val="001A7DAC"/>
    <w:rsid w:val="001B3157"/>
    <w:rsid w:val="001B4C7C"/>
    <w:rsid w:val="001B573A"/>
    <w:rsid w:val="001D5F61"/>
    <w:rsid w:val="00200338"/>
    <w:rsid w:val="00200695"/>
    <w:rsid w:val="0022164F"/>
    <w:rsid w:val="00244320"/>
    <w:rsid w:val="00246594"/>
    <w:rsid w:val="00250B61"/>
    <w:rsid w:val="002B54D2"/>
    <w:rsid w:val="002B58F1"/>
    <w:rsid w:val="002D314D"/>
    <w:rsid w:val="00302758"/>
    <w:rsid w:val="00353BCA"/>
    <w:rsid w:val="00360A86"/>
    <w:rsid w:val="00370DF7"/>
    <w:rsid w:val="0037122E"/>
    <w:rsid w:val="00374062"/>
    <w:rsid w:val="003A6E45"/>
    <w:rsid w:val="003C14C4"/>
    <w:rsid w:val="003C272D"/>
    <w:rsid w:val="003E101E"/>
    <w:rsid w:val="003E34BC"/>
    <w:rsid w:val="004075E4"/>
    <w:rsid w:val="00426723"/>
    <w:rsid w:val="00447F10"/>
    <w:rsid w:val="00471172"/>
    <w:rsid w:val="00476DDC"/>
    <w:rsid w:val="0048066E"/>
    <w:rsid w:val="00484E5A"/>
    <w:rsid w:val="004977C2"/>
    <w:rsid w:val="004A260E"/>
    <w:rsid w:val="004C4D10"/>
    <w:rsid w:val="004D70B0"/>
    <w:rsid w:val="004E12E3"/>
    <w:rsid w:val="00520E72"/>
    <w:rsid w:val="00537E21"/>
    <w:rsid w:val="00542C52"/>
    <w:rsid w:val="00567858"/>
    <w:rsid w:val="005967DC"/>
    <w:rsid w:val="005A1F16"/>
    <w:rsid w:val="005A450F"/>
    <w:rsid w:val="005B16B8"/>
    <w:rsid w:val="005C0535"/>
    <w:rsid w:val="005D4BF0"/>
    <w:rsid w:val="005E0EFC"/>
    <w:rsid w:val="005F397B"/>
    <w:rsid w:val="005F41AA"/>
    <w:rsid w:val="00633A3D"/>
    <w:rsid w:val="00634AAF"/>
    <w:rsid w:val="00655622"/>
    <w:rsid w:val="00663962"/>
    <w:rsid w:val="006653FE"/>
    <w:rsid w:val="006C0A6B"/>
    <w:rsid w:val="006D7ED2"/>
    <w:rsid w:val="006E24F1"/>
    <w:rsid w:val="00726000"/>
    <w:rsid w:val="007263C5"/>
    <w:rsid w:val="00733B31"/>
    <w:rsid w:val="00773A37"/>
    <w:rsid w:val="00792C7A"/>
    <w:rsid w:val="007A75B4"/>
    <w:rsid w:val="007C0728"/>
    <w:rsid w:val="007D081B"/>
    <w:rsid w:val="007E5288"/>
    <w:rsid w:val="007F7F82"/>
    <w:rsid w:val="0080635D"/>
    <w:rsid w:val="00812C54"/>
    <w:rsid w:val="00816B01"/>
    <w:rsid w:val="00817AC3"/>
    <w:rsid w:val="00821CB1"/>
    <w:rsid w:val="00824D40"/>
    <w:rsid w:val="00846EE1"/>
    <w:rsid w:val="0089036E"/>
    <w:rsid w:val="00896BA3"/>
    <w:rsid w:val="008A6E6D"/>
    <w:rsid w:val="008A782F"/>
    <w:rsid w:val="008E5EA9"/>
    <w:rsid w:val="008E7FB1"/>
    <w:rsid w:val="0092261A"/>
    <w:rsid w:val="009262D0"/>
    <w:rsid w:val="00931DE0"/>
    <w:rsid w:val="00940288"/>
    <w:rsid w:val="009644C7"/>
    <w:rsid w:val="009D12CE"/>
    <w:rsid w:val="009D252D"/>
    <w:rsid w:val="009E319B"/>
    <w:rsid w:val="009E5B87"/>
    <w:rsid w:val="009F32A5"/>
    <w:rsid w:val="009F32C2"/>
    <w:rsid w:val="00A545CB"/>
    <w:rsid w:val="00A55CF8"/>
    <w:rsid w:val="00A633F6"/>
    <w:rsid w:val="00A6582D"/>
    <w:rsid w:val="00A66090"/>
    <w:rsid w:val="00A6621A"/>
    <w:rsid w:val="00A96D2C"/>
    <w:rsid w:val="00AA421B"/>
    <w:rsid w:val="00AE1162"/>
    <w:rsid w:val="00AE6097"/>
    <w:rsid w:val="00B3038E"/>
    <w:rsid w:val="00B3317F"/>
    <w:rsid w:val="00B41A26"/>
    <w:rsid w:val="00BA5511"/>
    <w:rsid w:val="00BB2445"/>
    <w:rsid w:val="00BC759C"/>
    <w:rsid w:val="00BD6E0D"/>
    <w:rsid w:val="00BE0261"/>
    <w:rsid w:val="00C005A5"/>
    <w:rsid w:val="00C07688"/>
    <w:rsid w:val="00C13D46"/>
    <w:rsid w:val="00C23E7A"/>
    <w:rsid w:val="00C313E7"/>
    <w:rsid w:val="00C47DB8"/>
    <w:rsid w:val="00C62F86"/>
    <w:rsid w:val="00C66902"/>
    <w:rsid w:val="00C72F9F"/>
    <w:rsid w:val="00C91EE3"/>
    <w:rsid w:val="00CC1C33"/>
    <w:rsid w:val="00CC5216"/>
    <w:rsid w:val="00D02469"/>
    <w:rsid w:val="00D12BF4"/>
    <w:rsid w:val="00D25326"/>
    <w:rsid w:val="00D337B9"/>
    <w:rsid w:val="00D50FE2"/>
    <w:rsid w:val="00D91C48"/>
    <w:rsid w:val="00DA3E62"/>
    <w:rsid w:val="00DB3D2E"/>
    <w:rsid w:val="00DD0FC5"/>
    <w:rsid w:val="00DE5EDA"/>
    <w:rsid w:val="00E22C49"/>
    <w:rsid w:val="00E253CE"/>
    <w:rsid w:val="00E25653"/>
    <w:rsid w:val="00E55CF9"/>
    <w:rsid w:val="00E747EE"/>
    <w:rsid w:val="00E77BB1"/>
    <w:rsid w:val="00EB0040"/>
    <w:rsid w:val="00EB2B47"/>
    <w:rsid w:val="00EB49CA"/>
    <w:rsid w:val="00EC65A6"/>
    <w:rsid w:val="00EF088D"/>
    <w:rsid w:val="00F0177C"/>
    <w:rsid w:val="00F02473"/>
    <w:rsid w:val="00F06943"/>
    <w:rsid w:val="00F20AAE"/>
    <w:rsid w:val="00F252B1"/>
    <w:rsid w:val="00F4566F"/>
    <w:rsid w:val="00F468A0"/>
    <w:rsid w:val="00F63937"/>
    <w:rsid w:val="00F70D68"/>
    <w:rsid w:val="00F73366"/>
    <w:rsid w:val="00F822F6"/>
    <w:rsid w:val="00FA0B85"/>
    <w:rsid w:val="00FB4FA4"/>
    <w:rsid w:val="00FD7F20"/>
    <w:rsid w:val="00FF5FD9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1CC0"/>
  <w15:docId w15:val="{926845D2-71E6-4ECD-9632-DFDFDBC0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1A3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46E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46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E5E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C4D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A7CC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9036E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2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3E7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A361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46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46E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E5E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D02469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0635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INNH2">
    <w:name w:val="toc 2"/>
    <w:basedOn w:val="Normal"/>
    <w:next w:val="Normal"/>
    <w:autoRedefine/>
    <w:uiPriority w:val="39"/>
    <w:unhideWhenUsed/>
    <w:rsid w:val="0080635D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80635D"/>
    <w:pPr>
      <w:spacing w:after="100"/>
      <w:ind w:left="440"/>
    </w:pPr>
  </w:style>
  <w:style w:type="paragraph" w:styleId="INNH1">
    <w:name w:val="toc 1"/>
    <w:basedOn w:val="Normal"/>
    <w:next w:val="Normal"/>
    <w:autoRedefine/>
    <w:uiPriority w:val="39"/>
    <w:unhideWhenUsed/>
    <w:rsid w:val="00B3038E"/>
    <w:pPr>
      <w:spacing w:after="100"/>
    </w:pPr>
  </w:style>
  <w:style w:type="character" w:customStyle="1" w:styleId="Overskrift5Tegn">
    <w:name w:val="Overskrift 5 Tegn"/>
    <w:basedOn w:val="Standardskriftforavsnitt"/>
    <w:link w:val="Overskrift5"/>
    <w:uiPriority w:val="9"/>
    <w:rsid w:val="004C4D10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65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46440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676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0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1968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260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7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800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1904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602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3156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7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C1DD-DBCE-4FA7-8658-F2E06C1E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9DD4494A.dotm</Template>
  <TotalTime>13642</TotalTime>
  <Pages>4</Pages>
  <Words>779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 Kjær</dc:creator>
  <cp:lastModifiedBy>Thomas Vikestad Kalvik</cp:lastModifiedBy>
  <cp:revision>178</cp:revision>
  <cp:lastPrinted>2017-08-23T17:36:00Z</cp:lastPrinted>
  <dcterms:created xsi:type="dcterms:W3CDTF">2017-02-08T11:09:00Z</dcterms:created>
  <dcterms:modified xsi:type="dcterms:W3CDTF">2017-09-27T11:13:00Z</dcterms:modified>
</cp:coreProperties>
</file>