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209F0" w14:textId="4F8562E0" w:rsidR="00B03EF5" w:rsidRDefault="002463D7" w:rsidP="00B03EF5">
      <w:pPr>
        <w:jc w:val="center"/>
        <w:rPr>
          <w:b/>
          <w:sz w:val="40"/>
          <w:szCs w:val="40"/>
          <w:u w:val="single"/>
        </w:rPr>
      </w:pPr>
      <w:bookmarkStart w:id="0" w:name="_GoBack"/>
      <w:bookmarkEnd w:id="0"/>
      <w:r>
        <w:rPr>
          <w:b/>
          <w:sz w:val="40"/>
          <w:szCs w:val="40"/>
          <w:u w:val="single"/>
        </w:rPr>
        <w:t>Policy</w:t>
      </w:r>
      <w:r w:rsidR="002E438E" w:rsidRPr="002E438E">
        <w:rPr>
          <w:b/>
          <w:sz w:val="40"/>
          <w:szCs w:val="40"/>
          <w:u w:val="single"/>
        </w:rPr>
        <w:t xml:space="preserve"> for bruk av postdoktorer</w:t>
      </w:r>
    </w:p>
    <w:p w14:paraId="3A3401CC" w14:textId="77777777" w:rsidR="00025506" w:rsidRPr="00B03EF5" w:rsidRDefault="002E438E" w:rsidP="00B03EF5">
      <w:pPr>
        <w:jc w:val="center"/>
        <w:rPr>
          <w:sz w:val="28"/>
          <w:szCs w:val="28"/>
        </w:rPr>
      </w:pPr>
      <w:r w:rsidRPr="00B03EF5">
        <w:rPr>
          <w:sz w:val="28"/>
          <w:szCs w:val="28"/>
        </w:rPr>
        <w:t>ved Det matematisk-naturvitenskapelige fakultet, Universitetet i Bergen</w:t>
      </w:r>
    </w:p>
    <w:p w14:paraId="40F254E4" w14:textId="77777777" w:rsidR="002E438E" w:rsidRPr="00AD14E3" w:rsidRDefault="002E438E">
      <w:pPr>
        <w:rPr>
          <w:b/>
        </w:rPr>
      </w:pPr>
      <w:r w:rsidRPr="00AD14E3">
        <w:rPr>
          <w:b/>
        </w:rPr>
        <w:t>Bakgrunn</w:t>
      </w:r>
    </w:p>
    <w:p w14:paraId="436A6EFC" w14:textId="0DDB418F" w:rsidR="000B300F" w:rsidRDefault="00FB2DE1" w:rsidP="002463D7">
      <w:r w:rsidRPr="00AD14E3">
        <w:t>Postdoktorstillinge</w:t>
      </w:r>
      <w:r w:rsidR="000B300F" w:rsidRPr="00AD14E3">
        <w:t>r er en</w:t>
      </w:r>
      <w:r w:rsidRPr="00AD14E3">
        <w:t xml:space="preserve"> stilling som har til hensikt å</w:t>
      </w:r>
      <w:r w:rsidR="000B300F" w:rsidRPr="00AD14E3">
        <w:t xml:space="preserve"> kvalifiser</w:t>
      </w:r>
      <w:r w:rsidRPr="00AD14E3">
        <w:t>e kandidaten</w:t>
      </w:r>
      <w:r w:rsidR="000B300F" w:rsidRPr="00AD14E3">
        <w:t xml:space="preserve"> til vitenskapelige toppstillinger</w:t>
      </w:r>
      <w:r w:rsidRPr="00AD14E3">
        <w:t>. Denne «Policy for bruk av postdoktorer» skal sikre at stillingene blir brukt i samsvar med denne hensikten.</w:t>
      </w:r>
    </w:p>
    <w:p w14:paraId="2BAF8B11" w14:textId="680FDBA6" w:rsidR="00AA25B9" w:rsidRDefault="002E438E" w:rsidP="002463D7">
      <w:r>
        <w:t xml:space="preserve">Det bør settes store krav til gode karriereløp for stillingsgruppen postdoktor slik at disse kan skaffe seg relevant erfaring for å nå opp i konkurransen om vitenskapelige </w:t>
      </w:r>
      <w:r w:rsidR="00CF31FB">
        <w:t>topp</w:t>
      </w:r>
      <w:r>
        <w:t>stilli</w:t>
      </w:r>
      <w:r w:rsidR="002463D7">
        <w:t xml:space="preserve">nger i akademia og </w:t>
      </w:r>
      <w:r>
        <w:t>andre sektorer der forskingserfaring står sentralt. Universitets og Høyskolerådet har utarbeidet et dokument som omhandler karrierepolitikk for vitenskapelig ansatte i un</w:t>
      </w:r>
      <w:r w:rsidR="0030278D">
        <w:t>iversitets- og høyskolesektoren</w:t>
      </w:r>
      <w:r>
        <w:t xml:space="preserve"> </w:t>
      </w:r>
      <w:hyperlink r:id="rId5" w:history="1">
        <w:r w:rsidR="0030278D">
          <w:rPr>
            <w:rStyle w:val="Hyperkobling"/>
          </w:rPr>
          <w:t>(link)</w:t>
        </w:r>
      </w:hyperlink>
      <w:r w:rsidR="0030278D">
        <w:t xml:space="preserve">. </w:t>
      </w:r>
      <w:r>
        <w:t>Forskningsrådet har også utarbeidet en policy «Rekruttering til forskning»</w:t>
      </w:r>
      <w:r w:rsidR="002463D7" w:rsidRPr="002463D7">
        <w:t xml:space="preserve"> </w:t>
      </w:r>
      <w:hyperlink r:id="rId6" w:history="1">
        <w:r w:rsidR="0030278D">
          <w:rPr>
            <w:rStyle w:val="Hyperkobling"/>
          </w:rPr>
          <w:t>(link)</w:t>
        </w:r>
      </w:hyperlink>
      <w:r w:rsidR="00AA25B9">
        <w:t xml:space="preserve"> som omtaler rekruttering og karriereløp for vitenskapelig ansatte i forsk</w:t>
      </w:r>
      <w:r w:rsidR="002463D7">
        <w:t>ning. Videre er denne policyen</w:t>
      </w:r>
      <w:r w:rsidR="00AA25B9">
        <w:t xml:space="preserve"> for bruk av postdoktorer ved MN, UiB et ledd i å oppfylle kr</w:t>
      </w:r>
      <w:r w:rsidR="002463D7">
        <w:t>iteriene i EUs Charter and C</w:t>
      </w:r>
      <w:r w:rsidR="0030278D">
        <w:t xml:space="preserve">ode </w:t>
      </w:r>
      <w:hyperlink r:id="rId7" w:history="1">
        <w:r w:rsidR="0030278D">
          <w:rPr>
            <w:rStyle w:val="Hyperkobling"/>
          </w:rPr>
          <w:t>(link)</w:t>
        </w:r>
      </w:hyperlink>
      <w:r w:rsidR="002463D7">
        <w:t>.</w:t>
      </w:r>
    </w:p>
    <w:p w14:paraId="0876D5A9" w14:textId="77777777" w:rsidR="00AA25B9" w:rsidRPr="00B03EF5" w:rsidRDefault="00AA25B9">
      <w:pPr>
        <w:rPr>
          <w:b/>
        </w:rPr>
      </w:pPr>
      <w:r w:rsidRPr="00B03EF5">
        <w:rPr>
          <w:b/>
        </w:rPr>
        <w:t>Beskrivelse av stillingen postdoktor:</w:t>
      </w:r>
    </w:p>
    <w:p w14:paraId="51EF56A3" w14:textId="293D7076" w:rsidR="00AA25B9" w:rsidRDefault="004232D2">
      <w:r>
        <w:t>Postdoktor</w:t>
      </w:r>
      <w:r w:rsidR="00AA25B9">
        <w:t xml:space="preserve"> er en </w:t>
      </w:r>
      <w:r w:rsidR="002463D7">
        <w:t>kvalifiseringsstilling til</w:t>
      </w:r>
      <w:r w:rsidR="00AA25B9">
        <w:t xml:space="preserve"> vitenskapelige</w:t>
      </w:r>
      <w:r w:rsidR="002463D7">
        <w:t xml:space="preserve"> topp</w:t>
      </w:r>
      <w:r w:rsidR="00AA25B9">
        <w:t xml:space="preserve">stillinger, der det skal foreligge en karriereplan for hvordan postdoktorperioden skal bidra til at kandidatene </w:t>
      </w:r>
      <w:r w:rsidR="002463D7">
        <w:t xml:space="preserve">kan </w:t>
      </w:r>
      <w:r w:rsidR="00AA25B9">
        <w:t xml:space="preserve">kvalifisere seg til en vitenskapelig </w:t>
      </w:r>
      <w:r w:rsidR="00CF31FB">
        <w:t>topp</w:t>
      </w:r>
      <w:r w:rsidR="00AA25B9">
        <w:t xml:space="preserve">stilling. Det er </w:t>
      </w:r>
      <w:r w:rsidR="00CF31FB">
        <w:t>en åremålsstilling, med egne retningslinjer</w:t>
      </w:r>
      <w:r w:rsidR="00AA25B9">
        <w:t xml:space="preserve"> i lov- og avtaleverk.</w:t>
      </w:r>
    </w:p>
    <w:p w14:paraId="65DB856D" w14:textId="05BB1071" w:rsidR="002E438E" w:rsidRDefault="00AA25B9">
      <w:r>
        <w:t xml:space="preserve">«Forskrift om ansettelsesvilkår for stillinger som postdoktor, stipendiat, vitenskapelig assistent og spesialistkandidat» </w:t>
      </w:r>
      <w:hyperlink r:id="rId8" w:history="1">
        <w:r w:rsidR="0030278D">
          <w:rPr>
            <w:rStyle w:val="Hyperkobling"/>
          </w:rPr>
          <w:t>(link)</w:t>
        </w:r>
      </w:hyperlink>
      <w:r w:rsidR="0030278D">
        <w:t xml:space="preserve"> </w:t>
      </w:r>
      <w:r>
        <w:t>omhandler stillingen postdoktor i §</w:t>
      </w:r>
      <w:r w:rsidR="002E438E">
        <w:t xml:space="preserve"> </w:t>
      </w:r>
      <w:r>
        <w:t>1-2. Her står det blant annet:</w:t>
      </w:r>
    </w:p>
    <w:p w14:paraId="319A9B1D" w14:textId="77777777" w:rsidR="00AA25B9" w:rsidRDefault="00AA25B9" w:rsidP="00AA25B9">
      <w:pPr>
        <w:pStyle w:val="Listeavsnitt"/>
        <w:numPr>
          <w:ilvl w:val="0"/>
          <w:numId w:val="1"/>
        </w:numPr>
      </w:pPr>
      <w:r>
        <w:t>For ansettelse som postdoktor kreves det oppnådd doktorgrad</w:t>
      </w:r>
    </w:p>
    <w:p w14:paraId="133D6C53" w14:textId="77777777" w:rsidR="00AA25B9" w:rsidRDefault="00AA25B9" w:rsidP="00AA25B9">
      <w:pPr>
        <w:pStyle w:val="Listeavsnitt"/>
        <w:numPr>
          <w:ilvl w:val="0"/>
          <w:numId w:val="1"/>
        </w:numPr>
      </w:pPr>
      <w:r>
        <w:t>Postdoktorer skal ansettes på åremål, der perioden skal være fra 2 til 4 år. Ved ansettelse utover 2 år avgjør arbeidsgiver om det skal pålegges pliktarbeid i form av undervisningsarbeid eller tilsvarende</w:t>
      </w:r>
    </w:p>
    <w:p w14:paraId="367155E3" w14:textId="77777777" w:rsidR="00AA25B9" w:rsidRDefault="00DE74B2" w:rsidP="00AA25B9">
      <w:pPr>
        <w:pStyle w:val="Listeavsnitt"/>
        <w:numPr>
          <w:ilvl w:val="0"/>
          <w:numId w:val="1"/>
        </w:numPr>
      </w:pPr>
      <w:r>
        <w:t>Hovedmål med stillingen som postdoktor er å kvalifisere for arbeid i vitenskapelige toppstillinger</w:t>
      </w:r>
    </w:p>
    <w:p w14:paraId="34F8C5F9" w14:textId="77777777" w:rsidR="00DE74B2" w:rsidRDefault="00DE74B2" w:rsidP="00AA25B9">
      <w:pPr>
        <w:pStyle w:val="Listeavsnitt"/>
        <w:numPr>
          <w:ilvl w:val="0"/>
          <w:numId w:val="1"/>
        </w:numPr>
      </w:pPr>
      <w:r>
        <w:t>Det skal fremlegges et forslag til prosjekt for kvalifiseringsarbeid som inkluderer en fremdriftsplan</w:t>
      </w:r>
    </w:p>
    <w:p w14:paraId="46CFB97F" w14:textId="77777777" w:rsidR="00DE74B2" w:rsidRDefault="00DE74B2" w:rsidP="00AA25B9">
      <w:pPr>
        <w:pStyle w:val="Listeavsnitt"/>
        <w:numPr>
          <w:ilvl w:val="0"/>
          <w:numId w:val="1"/>
        </w:numPr>
      </w:pPr>
      <w:r>
        <w:t>For stillingen skal det utarbeides en plan for gjennomføring av prosjektet som ligger til grunn for ansettelsen. Denne planen skal inneholde blant annet prosjektbeskrivelse og fremdriftsplan samt omfanget av eventuell pliktarbeid</w:t>
      </w:r>
    </w:p>
    <w:p w14:paraId="2A0C2763" w14:textId="77777777" w:rsidR="00DE74B2" w:rsidRDefault="00DE74B2" w:rsidP="00AA25B9">
      <w:pPr>
        <w:pStyle w:val="Listeavsnitt"/>
        <w:numPr>
          <w:ilvl w:val="0"/>
          <w:numId w:val="1"/>
        </w:numPr>
      </w:pPr>
      <w:r>
        <w:t>I planen skal det opplyses om hvem som har plikt til å følge opp den ansatte med faglig rådgivning, samt hvem som har ansvar for faglig rådgivning samt meldeplikt i forhold til manglende gjennomføring</w:t>
      </w:r>
    </w:p>
    <w:p w14:paraId="2F4FCA2C" w14:textId="77777777" w:rsidR="00B03EF5" w:rsidRPr="00B03EF5" w:rsidRDefault="00B03EF5" w:rsidP="00B03EF5">
      <w:pPr>
        <w:rPr>
          <w:b/>
        </w:rPr>
      </w:pPr>
      <w:r w:rsidRPr="00B03EF5">
        <w:rPr>
          <w:b/>
        </w:rPr>
        <w:t>Fakultetets ansvar:</w:t>
      </w:r>
    </w:p>
    <w:p w14:paraId="230BBF38" w14:textId="7A644A04" w:rsidR="00B03EF5" w:rsidRDefault="00FE504D" w:rsidP="00B03EF5">
      <w:r>
        <w:t xml:space="preserve">MN </w:t>
      </w:r>
      <w:r w:rsidRPr="00AD14E3">
        <w:t>fakultetet skal h</w:t>
      </w:r>
      <w:r w:rsidR="00A843E5">
        <w:t>a en bevisst bruk av postdoktor</w:t>
      </w:r>
      <w:r w:rsidRPr="00AD14E3">
        <w:t>stillinger. Denne bruken skal være i tråd med nasjonale retningslinjer</w:t>
      </w:r>
      <w:r w:rsidR="00B22D95" w:rsidRPr="00AD14E3">
        <w:t xml:space="preserve"> </w:t>
      </w:r>
      <w:r w:rsidR="00CF31FB" w:rsidRPr="00AD14E3">
        <w:t xml:space="preserve">og føringer, </w:t>
      </w:r>
      <w:r w:rsidR="00B22D95" w:rsidRPr="00AD14E3">
        <w:t>og det skal</w:t>
      </w:r>
      <w:r w:rsidRPr="00AD14E3">
        <w:t xml:space="preserve"> </w:t>
      </w:r>
      <w:r w:rsidR="00B22D95" w:rsidRPr="00AD14E3">
        <w:t xml:space="preserve">legges opp til og arbeides for at alle tilsettinger som </w:t>
      </w:r>
      <w:r w:rsidR="00B22D95" w:rsidRPr="00AD14E3">
        <w:lastRenderedPageBreak/>
        <w:t>postdoktorer ved MN skal</w:t>
      </w:r>
      <w:r w:rsidR="00FB2DE1" w:rsidRPr="00AD14E3">
        <w:t xml:space="preserve"> være i tråd med hensikten med stillingen; å kvalifisere for vitenskapelige toppstillinger. Varigheten av postdoktorstillingene må</w:t>
      </w:r>
      <w:r w:rsidR="00896538" w:rsidRPr="00AD14E3">
        <w:t xml:space="preserve"> også</w:t>
      </w:r>
      <w:r w:rsidR="00FB2DE1" w:rsidRPr="00AD14E3">
        <w:t xml:space="preserve"> henge sammen med</w:t>
      </w:r>
      <w:r w:rsidR="00B22D95" w:rsidRPr="00AD14E3">
        <w:t xml:space="preserve"> </w:t>
      </w:r>
      <w:r w:rsidR="00896538" w:rsidRPr="00AD14E3">
        <w:t xml:space="preserve">målsettingen for stillingen og skal normalt lyses ut som </w:t>
      </w:r>
      <w:r w:rsidR="00B22D95" w:rsidRPr="00AD14E3">
        <w:t>fireårige, i tråd med UiBs politikk på området</w:t>
      </w:r>
      <w:r w:rsidR="00896538" w:rsidRPr="00AD14E3">
        <w:t xml:space="preserve"> (jfr. «Helhetlig rekrutteringsstrategi» Universitetsstyresak 7, 10.02.1011)</w:t>
      </w:r>
      <w:r w:rsidR="00B22D95" w:rsidRPr="00AD14E3">
        <w:t xml:space="preserve">. </w:t>
      </w:r>
      <w:r w:rsidRPr="00AD14E3">
        <w:t>Det er viktig at postdoktorer blir inkludert i et større fagfelleskap og ikke bare mot enkeltprofessorer. Dette</w:t>
      </w:r>
      <w:r>
        <w:t xml:space="preserve"> er et ledd i å skape miljø, robusthet, kapasitet og for å etabler</w:t>
      </w:r>
      <w:r w:rsidR="00B02AED">
        <w:t>e</w:t>
      </w:r>
      <w:r>
        <w:t xml:space="preserve"> </w:t>
      </w:r>
      <w:r w:rsidR="00B02AED">
        <w:t xml:space="preserve">gode </w:t>
      </w:r>
      <w:r>
        <w:t xml:space="preserve">faggrupper. MN fakultetet ønsker å bidra til at våre postdoktorer får relevant erfaring i sin stilling ved MN slik at de kan </w:t>
      </w:r>
      <w:r w:rsidR="00A02EB5">
        <w:t>bli konkurransedyktige til</w:t>
      </w:r>
      <w:r>
        <w:t xml:space="preserve"> vitenskapelige </w:t>
      </w:r>
      <w:r w:rsidR="00A02EB5">
        <w:t>topp</w:t>
      </w:r>
      <w:r>
        <w:t>stillinger i Norge og utlandet.</w:t>
      </w:r>
    </w:p>
    <w:p w14:paraId="687160EC" w14:textId="509BE09E" w:rsidR="00484ECE" w:rsidRDefault="00FE504D" w:rsidP="00A02EB5">
      <w:r>
        <w:t>Det bør tilstrebes at postdoktorer brukes i undervisningen da undervisningserfaring er et krav for faste vitenskapelige stillinger. For å sikre at postdoktorene kan utføre undervisning ved MN, skal fakultetet</w:t>
      </w:r>
      <w:r w:rsidR="00A02EB5">
        <w:t xml:space="preserve"> arbeide for å </w:t>
      </w:r>
      <w:r>
        <w:t xml:space="preserve">tilrettelegge </w:t>
      </w:r>
      <w:r w:rsidR="00A02EB5">
        <w:t xml:space="preserve">deltagelse på sentrale UiB </w:t>
      </w:r>
      <w:r>
        <w:t>kurs som gir nødvendig og grun</w:t>
      </w:r>
      <w:r w:rsidR="00A02EB5">
        <w:t>nleggende pedagogisk kompetanse.</w:t>
      </w:r>
    </w:p>
    <w:p w14:paraId="1C2D87BA" w14:textId="4C5C506B" w:rsidR="00DA1079" w:rsidRPr="002463D7" w:rsidRDefault="00DA1079" w:rsidP="00B03EF5">
      <w:pPr>
        <w:rPr>
          <w:b/>
        </w:rPr>
      </w:pPr>
      <w:r>
        <w:rPr>
          <w:b/>
        </w:rPr>
        <w:t>Instituttenes</w:t>
      </w:r>
      <w:r w:rsidR="00484ECE" w:rsidRPr="00B03EF5">
        <w:rPr>
          <w:b/>
        </w:rPr>
        <w:t xml:space="preserve"> ansvar:</w:t>
      </w:r>
    </w:p>
    <w:p w14:paraId="32D40EF6" w14:textId="3127BE4E" w:rsidR="00FE504D" w:rsidRDefault="00896538" w:rsidP="00B03EF5">
      <w:r w:rsidRPr="00AD14E3">
        <w:t xml:space="preserve">Instituttene skal sikre og legge til rette for at postdoktor blir brukt som en stilling som har til hensikt å kvalifisere kandidaten til vitenskapelige toppstillinger. Dersom postdoktorene mangler f.eks. undervisnings- og veiledningserfaring, må instituttene sørge for at tilsettingsperioden blir lang nok til at dette kan inkluderes i perioden. </w:t>
      </w:r>
      <w:r w:rsidR="00C250B6" w:rsidRPr="00AD14E3">
        <w:t>Instituttene</w:t>
      </w:r>
      <w:r w:rsidR="00FE504D" w:rsidRPr="00AD14E3">
        <w:t xml:space="preserve"> bør budsjettere med å benytte postdoktor</w:t>
      </w:r>
      <w:r w:rsidR="005251FB">
        <w:t>er</w:t>
      </w:r>
      <w:r w:rsidR="00C250B6" w:rsidRPr="00AD14E3">
        <w:t xml:space="preserve"> i undervisningen for</w:t>
      </w:r>
      <w:r w:rsidR="005251FB">
        <w:t xml:space="preserve"> sikre dem</w:t>
      </w:r>
      <w:r w:rsidR="00FE504D" w:rsidRPr="00AD14E3">
        <w:t xml:space="preserve"> undervisningserfaring og for å skape robusthet og kontinuitet i undervisn</w:t>
      </w:r>
      <w:r w:rsidR="00C250B6" w:rsidRPr="00AD14E3">
        <w:t>ingskapasiteten ved enhetene.</w:t>
      </w:r>
      <w:r w:rsidR="00801EC2" w:rsidRPr="00AD14E3">
        <w:t xml:space="preserve"> En stilling i et prosjekt kan bare ly</w:t>
      </w:r>
      <w:r w:rsidR="005251FB">
        <w:t>ses ut som en postdoktor</w:t>
      </w:r>
      <w:r w:rsidR="00801EC2" w:rsidRPr="00AD14E3">
        <w:t xml:space="preserve"> dersom stillingens innhold er reelt kvalifiserende, dvs. at stillingen innehar en stor grad av selvstendighet.</w:t>
      </w:r>
    </w:p>
    <w:p w14:paraId="472AEE9D" w14:textId="59A8F929" w:rsidR="00667E46" w:rsidRDefault="00667E46" w:rsidP="00B03EF5">
      <w:r>
        <w:t>Instituttene har veiledningsansvaret for sin postdoktorgruppe.</w:t>
      </w:r>
    </w:p>
    <w:p w14:paraId="0C4EC87D" w14:textId="39ECD800" w:rsidR="00C250B6" w:rsidRDefault="00C250B6" w:rsidP="00B03EF5">
      <w:r>
        <w:t>Instituttene bør etablere en egen a</w:t>
      </w:r>
      <w:r w:rsidR="00AD14E3">
        <w:t>rena for sin postdoktorgruppe s</w:t>
      </w:r>
      <w:r>
        <w:t xml:space="preserve">lik at de kan møtes som en gruppe, og hvor de videre har en arena hvor de kan møte instituttledelsen. </w:t>
      </w:r>
      <w:r w:rsidR="00F02605">
        <w:t>Intensjonen med dette er at de får en arena der de kan dele erfaringer, samt ta opp sine utfordringer innenfor stillingskategorien samlet sett.</w:t>
      </w:r>
    </w:p>
    <w:p w14:paraId="456E2413" w14:textId="31F54AC5" w:rsidR="00F02605" w:rsidRPr="00F02605" w:rsidRDefault="00667E46" w:rsidP="00B03EF5">
      <w:pPr>
        <w:rPr>
          <w:b/>
        </w:rPr>
      </w:pPr>
      <w:r>
        <w:rPr>
          <w:b/>
        </w:rPr>
        <w:t>Policy</w:t>
      </w:r>
      <w:r w:rsidR="00F02605" w:rsidRPr="00F02605">
        <w:rPr>
          <w:b/>
        </w:rPr>
        <w:t xml:space="preserve"> for bruk av postdoktorstillinger ved MN:</w:t>
      </w:r>
    </w:p>
    <w:p w14:paraId="2D81C24B" w14:textId="0132AA19" w:rsidR="00667E46" w:rsidRDefault="00667E46" w:rsidP="00667E46">
      <w:pPr>
        <w:pStyle w:val="Listeavsnitt"/>
        <w:numPr>
          <w:ilvl w:val="0"/>
          <w:numId w:val="2"/>
        </w:numPr>
      </w:pPr>
      <w:r>
        <w:t xml:space="preserve">Hovedformålet med å ansette en postdoktor skal være å bidra til at vedkommende skal bygge </w:t>
      </w:r>
      <w:r w:rsidR="000C58F6">
        <w:t xml:space="preserve">en akademisk </w:t>
      </w:r>
      <w:r>
        <w:t>karriere, utføre forskning på internasjonalt nivå samt øke robustheten i faggruppene</w:t>
      </w:r>
    </w:p>
    <w:p w14:paraId="1A62B531" w14:textId="20EBD19A" w:rsidR="00B5322F" w:rsidRDefault="00B5322F" w:rsidP="00B5322F">
      <w:pPr>
        <w:pStyle w:val="Listeavsnitt"/>
        <w:numPr>
          <w:ilvl w:val="0"/>
          <w:numId w:val="2"/>
        </w:numPr>
      </w:pPr>
      <w:r>
        <w:t>Ved tilsetting av postdoktorer ved MN skal kvalifikasjonsprinsippet dvs. at den best kvalifiserte tilsettes, legges til grunn</w:t>
      </w:r>
    </w:p>
    <w:p w14:paraId="499E1A8C" w14:textId="084CD74E" w:rsidR="00B5322F" w:rsidRDefault="00B5322F" w:rsidP="00B5322F">
      <w:pPr>
        <w:pStyle w:val="Listeavsnitt"/>
        <w:numPr>
          <w:ilvl w:val="0"/>
          <w:numId w:val="2"/>
        </w:numPr>
      </w:pPr>
      <w:r>
        <w:t>For postdoktorene skal det ved oppstart /tiltredelse etableres en karriereplan der faglig utvikling og opplæring blir tydelig adressert. Karriereplanen skal utarbeides i samarbeid mellom postdoktor, veileder og instituttleder</w:t>
      </w:r>
    </w:p>
    <w:p w14:paraId="78C529B8" w14:textId="1D1A7B9A" w:rsidR="00123759" w:rsidRDefault="00123759" w:rsidP="00F02605">
      <w:pPr>
        <w:pStyle w:val="Listeavsnitt"/>
        <w:numPr>
          <w:ilvl w:val="0"/>
          <w:numId w:val="2"/>
        </w:numPr>
      </w:pPr>
      <w:r>
        <w:t>Når en po</w:t>
      </w:r>
      <w:r w:rsidR="00B5322F">
        <w:t>stdoktor er tilsatt skal vedkommende</w:t>
      </w:r>
      <w:r>
        <w:t xml:space="preserve"> inkluderes i faggruppen på lik linje med andre vitenskapelig ansatte</w:t>
      </w:r>
    </w:p>
    <w:p w14:paraId="1C047693" w14:textId="3CFE0879" w:rsidR="00B5322F" w:rsidRDefault="00B5322F" w:rsidP="00B5322F">
      <w:pPr>
        <w:pStyle w:val="Listeavsnitt"/>
        <w:numPr>
          <w:ilvl w:val="0"/>
          <w:numId w:val="2"/>
        </w:numPr>
      </w:pPr>
      <w:r>
        <w:t>Det må legges til rette for at postdoktorene som skal undervise, skal få mulighet til å ta kurs innenfor universitetspedagogikk</w:t>
      </w:r>
    </w:p>
    <w:p w14:paraId="51D4B2BB" w14:textId="77777777" w:rsidR="001C6E95" w:rsidRDefault="00123759" w:rsidP="001C6E95">
      <w:pPr>
        <w:pStyle w:val="Listeavsnitt"/>
        <w:numPr>
          <w:ilvl w:val="0"/>
          <w:numId w:val="2"/>
        </w:numPr>
      </w:pPr>
      <w:r>
        <w:lastRenderedPageBreak/>
        <w:t xml:space="preserve">Instituttene ved MN må dekke finansiering for </w:t>
      </w:r>
      <w:r w:rsidR="00667E46">
        <w:t xml:space="preserve">at eksternfinansierte </w:t>
      </w:r>
      <w:r>
        <w:t>postdoktore</w:t>
      </w:r>
      <w:r w:rsidR="00667E46">
        <w:t>r</w:t>
      </w:r>
      <w:r>
        <w:t xml:space="preserve"> skal få nødvendig undervisningserfaring og veiledererfaring, som medveileder for </w:t>
      </w:r>
      <w:r w:rsidR="001C6E95" w:rsidRPr="001C6E95">
        <w:t>master og PhD-studenter dersom dette ikke er tilstrekkelig inkludert i den eksternfinansierte delen</w:t>
      </w:r>
    </w:p>
    <w:p w14:paraId="5A956788" w14:textId="097D1FBB" w:rsidR="006174A2" w:rsidRDefault="006174A2" w:rsidP="001A381A">
      <w:pPr>
        <w:pStyle w:val="Listeavsnitt"/>
        <w:numPr>
          <w:ilvl w:val="0"/>
          <w:numId w:val="2"/>
        </w:numPr>
      </w:pPr>
      <w:r>
        <w:t xml:space="preserve">For å stimulere til internasjonal mobilitet blant postdoktorene </w:t>
      </w:r>
      <w:r w:rsidR="00342607">
        <w:t xml:space="preserve">skal </w:t>
      </w:r>
      <w:r>
        <w:t xml:space="preserve">det </w:t>
      </w:r>
      <w:r w:rsidR="00342607">
        <w:t xml:space="preserve">normalt legges inn en plan om </w:t>
      </w:r>
      <w:r w:rsidR="00AB624B" w:rsidRPr="00AB624B">
        <w:t>utenlandsopphold i tilsettingsperioden på til sammen 3 til 6 måneder</w:t>
      </w:r>
      <w:r w:rsidR="001A381A">
        <w:t xml:space="preserve"> </w:t>
      </w:r>
      <w:r w:rsidR="001A381A" w:rsidRPr="001A381A">
        <w:t>avhengig av postdoktorperiodens lengde</w:t>
      </w:r>
    </w:p>
    <w:p w14:paraId="74983B55" w14:textId="77777777" w:rsidR="00B25EFB" w:rsidRDefault="00B25EFB" w:rsidP="00F02605">
      <w:pPr>
        <w:pStyle w:val="Listeavsnitt"/>
        <w:numPr>
          <w:ilvl w:val="0"/>
          <w:numId w:val="2"/>
        </w:numPr>
      </w:pPr>
      <w:r>
        <w:t>Postdoktorene bør få erfaring med søknad om prosjekter og prosjektledelse</w:t>
      </w:r>
    </w:p>
    <w:p w14:paraId="0F2921E5" w14:textId="3C8723AE" w:rsidR="00B25EFB" w:rsidRDefault="00B25EFB" w:rsidP="00F02605">
      <w:pPr>
        <w:pStyle w:val="Listeavsnitt"/>
        <w:numPr>
          <w:ilvl w:val="0"/>
          <w:numId w:val="2"/>
        </w:numPr>
      </w:pPr>
      <w:r>
        <w:t>Medarbeidersamtale skal gjennomføres med instituttleder eller den instituttleder delegerer til. Dette skal avklares ved tiltredelse i stillingen</w:t>
      </w:r>
    </w:p>
    <w:p w14:paraId="27709B83" w14:textId="06D31FCF" w:rsidR="00B5322F" w:rsidRPr="002E438E" w:rsidRDefault="00B5322F" w:rsidP="00B5322F">
      <w:pPr>
        <w:pStyle w:val="Listeavsnitt"/>
        <w:numPr>
          <w:ilvl w:val="0"/>
          <w:numId w:val="2"/>
        </w:numPr>
      </w:pPr>
      <w:r>
        <w:t>De overordnede KD finansierte 4-årige postdoktorstillingene skal være strategisk forankret</w:t>
      </w:r>
    </w:p>
    <w:sectPr w:rsidR="00B5322F" w:rsidRPr="002E43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431E1"/>
    <w:multiLevelType w:val="hybridMultilevel"/>
    <w:tmpl w:val="636214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33F4C56"/>
    <w:multiLevelType w:val="hybridMultilevel"/>
    <w:tmpl w:val="A956D0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8E"/>
    <w:rsid w:val="00025506"/>
    <w:rsid w:val="000B300F"/>
    <w:rsid w:val="000C58F6"/>
    <w:rsid w:val="000D3FD5"/>
    <w:rsid w:val="00123759"/>
    <w:rsid w:val="001A381A"/>
    <w:rsid w:val="001C6E95"/>
    <w:rsid w:val="002463D7"/>
    <w:rsid w:val="002E438E"/>
    <w:rsid w:val="0030278D"/>
    <w:rsid w:val="00342607"/>
    <w:rsid w:val="004232D2"/>
    <w:rsid w:val="00484ECE"/>
    <w:rsid w:val="005251FB"/>
    <w:rsid w:val="006174A2"/>
    <w:rsid w:val="00667E46"/>
    <w:rsid w:val="006C55AA"/>
    <w:rsid w:val="007510E0"/>
    <w:rsid w:val="00801EC2"/>
    <w:rsid w:val="00896538"/>
    <w:rsid w:val="00A02EB5"/>
    <w:rsid w:val="00A843E5"/>
    <w:rsid w:val="00AA25B9"/>
    <w:rsid w:val="00AB624B"/>
    <w:rsid w:val="00AD14E3"/>
    <w:rsid w:val="00B02AED"/>
    <w:rsid w:val="00B03EF5"/>
    <w:rsid w:val="00B22D95"/>
    <w:rsid w:val="00B25EFB"/>
    <w:rsid w:val="00B5322F"/>
    <w:rsid w:val="00C12353"/>
    <w:rsid w:val="00C250B6"/>
    <w:rsid w:val="00C440FD"/>
    <w:rsid w:val="00C6248E"/>
    <w:rsid w:val="00CC0C95"/>
    <w:rsid w:val="00CF31FB"/>
    <w:rsid w:val="00D07943"/>
    <w:rsid w:val="00D52D76"/>
    <w:rsid w:val="00DA1079"/>
    <w:rsid w:val="00DE74B2"/>
    <w:rsid w:val="00F02605"/>
    <w:rsid w:val="00F550F1"/>
    <w:rsid w:val="00FB2DE1"/>
    <w:rsid w:val="00FE50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4FF1D"/>
  <w15:docId w15:val="{E07912E5-D037-40FA-8132-337D2284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A25B9"/>
    <w:pPr>
      <w:ind w:left="720"/>
      <w:contextualSpacing/>
    </w:pPr>
  </w:style>
  <w:style w:type="paragraph" w:styleId="Bobletekst">
    <w:name w:val="Balloon Text"/>
    <w:basedOn w:val="Normal"/>
    <w:link w:val="BobletekstTegn"/>
    <w:uiPriority w:val="99"/>
    <w:semiHidden/>
    <w:unhideWhenUsed/>
    <w:rsid w:val="0034260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42607"/>
    <w:rPr>
      <w:rFonts w:ascii="Tahoma" w:hAnsi="Tahoma" w:cs="Tahoma"/>
      <w:sz w:val="16"/>
      <w:szCs w:val="16"/>
    </w:rPr>
  </w:style>
  <w:style w:type="character" w:styleId="Merknadsreferanse">
    <w:name w:val="annotation reference"/>
    <w:basedOn w:val="Standardskriftforavsnitt"/>
    <w:uiPriority w:val="99"/>
    <w:semiHidden/>
    <w:unhideWhenUsed/>
    <w:rsid w:val="00342607"/>
    <w:rPr>
      <w:sz w:val="16"/>
      <w:szCs w:val="16"/>
    </w:rPr>
  </w:style>
  <w:style w:type="paragraph" w:styleId="Merknadstekst">
    <w:name w:val="annotation text"/>
    <w:basedOn w:val="Normal"/>
    <w:link w:val="MerknadstekstTegn"/>
    <w:uiPriority w:val="99"/>
    <w:semiHidden/>
    <w:unhideWhenUsed/>
    <w:rsid w:val="0034260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42607"/>
    <w:rPr>
      <w:sz w:val="20"/>
      <w:szCs w:val="20"/>
    </w:rPr>
  </w:style>
  <w:style w:type="paragraph" w:styleId="Kommentaremne">
    <w:name w:val="annotation subject"/>
    <w:basedOn w:val="Merknadstekst"/>
    <w:next w:val="Merknadstekst"/>
    <w:link w:val="KommentaremneTegn"/>
    <w:uiPriority w:val="99"/>
    <w:semiHidden/>
    <w:unhideWhenUsed/>
    <w:rsid w:val="00342607"/>
    <w:rPr>
      <w:b/>
      <w:bCs/>
    </w:rPr>
  </w:style>
  <w:style w:type="character" w:customStyle="1" w:styleId="KommentaremneTegn">
    <w:name w:val="Kommentaremne Tegn"/>
    <w:basedOn w:val="MerknadstekstTegn"/>
    <w:link w:val="Kommentaremne"/>
    <w:uiPriority w:val="99"/>
    <w:semiHidden/>
    <w:rsid w:val="00342607"/>
    <w:rPr>
      <w:b/>
      <w:bCs/>
      <w:sz w:val="20"/>
      <w:szCs w:val="20"/>
    </w:rPr>
  </w:style>
  <w:style w:type="paragraph" w:styleId="Rentekst">
    <w:name w:val="Plain Text"/>
    <w:basedOn w:val="Normal"/>
    <w:link w:val="RentekstTegn"/>
    <w:uiPriority w:val="99"/>
    <w:unhideWhenUsed/>
    <w:rsid w:val="00C12353"/>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C12353"/>
    <w:rPr>
      <w:rFonts w:ascii="Calibri" w:hAnsi="Calibri"/>
      <w:szCs w:val="21"/>
    </w:rPr>
  </w:style>
  <w:style w:type="character" w:styleId="Hyperkobling">
    <w:name w:val="Hyperlink"/>
    <w:basedOn w:val="Standardskriftforavsnitt"/>
    <w:uiPriority w:val="99"/>
    <w:unhideWhenUsed/>
    <w:rsid w:val="003027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65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SF/forskrift/2006-01-31-102" TargetMode="External"/><Relationship Id="rId3" Type="http://schemas.openxmlformats.org/officeDocument/2006/relationships/settings" Target="settings.xml"/><Relationship Id="rId7" Type="http://schemas.openxmlformats.org/officeDocument/2006/relationships/hyperlink" Target="http://ec.europa.eu/euraxess/index.cfm/rights/europeanChar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skningsradet.no/servlet/Satellite?blobcol=urldata&amp;blobheader=application%2Fpdf&amp;blobheadername1=Content-Disposition&amp;blobheadervalue1=+attachment%3B+filename%3D%22Policyrekrutteringendeligjuni2016.pdf%22&amp;blobkey=id&amp;blobtable=MungoBlobs&amp;blobwhere=1274508199107&amp;ssbinary=true" TargetMode="External"/><Relationship Id="rId5" Type="http://schemas.openxmlformats.org/officeDocument/2006/relationships/hyperlink" Target="http://www.uhr.no/ressurser/temasider/karrierepolitikk/bedre_karrierepolitikk_for_vitenskapelig_personale_i_uh-sek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230A20C3.dotm</Template>
  <TotalTime>0</TotalTime>
  <Pages>3</Pages>
  <Words>1121</Words>
  <Characters>5946</Characters>
  <Application>Microsoft Office Word</Application>
  <DocSecurity>4</DocSecurity>
  <Lines>49</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UiB</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 Larsen</dc:creator>
  <cp:lastModifiedBy>Linda Vagtskjold</cp:lastModifiedBy>
  <cp:revision>2</cp:revision>
  <cp:lastPrinted>2016-11-22T15:58:00Z</cp:lastPrinted>
  <dcterms:created xsi:type="dcterms:W3CDTF">2017-07-17T13:41:00Z</dcterms:created>
  <dcterms:modified xsi:type="dcterms:W3CDTF">2017-07-17T13:41:00Z</dcterms:modified>
</cp:coreProperties>
</file>